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1C" w:rsidRDefault="00602E1C" w:rsidP="00602E1C">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основные промышленные</w:t>
      </w:r>
      <w:r w:rsidRPr="00602E1C">
        <w:rPr>
          <w:rFonts w:ascii="Times New Roman" w:hAnsi="Times New Roman" w:cs="Times New Roman"/>
          <w:b/>
          <w:caps/>
          <w:sz w:val="28"/>
          <w:szCs w:val="28"/>
        </w:rPr>
        <w:t xml:space="preserve"> </w:t>
      </w:r>
      <w:r>
        <w:rPr>
          <w:rFonts w:ascii="Times New Roman" w:hAnsi="Times New Roman" w:cs="Times New Roman"/>
          <w:b/>
          <w:caps/>
          <w:sz w:val="28"/>
          <w:szCs w:val="28"/>
        </w:rPr>
        <w:t>загрязнители</w:t>
      </w:r>
      <w:r w:rsidR="0023104A">
        <w:rPr>
          <w:rFonts w:ascii="Times New Roman" w:hAnsi="Times New Roman" w:cs="Times New Roman"/>
          <w:b/>
          <w:caps/>
          <w:sz w:val="28"/>
          <w:szCs w:val="28"/>
        </w:rPr>
        <w:t xml:space="preserve"> воздуха </w:t>
      </w:r>
      <w:r w:rsidRPr="00602E1C">
        <w:rPr>
          <w:rFonts w:ascii="Times New Roman" w:hAnsi="Times New Roman" w:cs="Times New Roman"/>
          <w:b/>
          <w:caps/>
          <w:sz w:val="28"/>
          <w:szCs w:val="28"/>
        </w:rPr>
        <w:t>Гомельского района</w:t>
      </w:r>
    </w:p>
    <w:p w:rsidR="007D483D" w:rsidRPr="00004676" w:rsidRDefault="007D483D" w:rsidP="007D483D">
      <w:pPr>
        <w:spacing w:after="0" w:line="240" w:lineRule="auto"/>
        <w:jc w:val="both"/>
        <w:rPr>
          <w:rFonts w:ascii="Times New Roman" w:hAnsi="Times New Roman" w:cs="Times New Roman"/>
          <w:b/>
          <w:sz w:val="28"/>
          <w:szCs w:val="28"/>
        </w:rPr>
      </w:pPr>
      <w:bookmarkStart w:id="0" w:name="_GoBack"/>
    </w:p>
    <w:p w:rsidR="007D483D" w:rsidRDefault="007D483D" w:rsidP="007D48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Pr>
          <w:rFonts w:ascii="Times New Roman" w:hAnsi="Times New Roman" w:cs="Times New Roman"/>
          <w:b/>
          <w:sz w:val="28"/>
          <w:szCs w:val="28"/>
        </w:rPr>
        <w:t xml:space="preserve"> </w:t>
      </w:r>
      <w:r>
        <w:rPr>
          <w:rFonts w:ascii="Times New Roman" w:hAnsi="Times New Roman" w:cs="Times New Roman"/>
          <w:b/>
          <w:sz w:val="28"/>
          <w:szCs w:val="28"/>
        </w:rPr>
        <w:t>С.</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Подолинская</w:t>
      </w:r>
      <w:proofErr w:type="spellEnd"/>
    </w:p>
    <w:p w:rsidR="007D483D" w:rsidRDefault="007D483D" w:rsidP="007D483D">
      <w:pPr>
        <w:spacing w:after="0" w:line="240" w:lineRule="auto"/>
        <w:jc w:val="center"/>
        <w:rPr>
          <w:rFonts w:ascii="Times New Roman" w:hAnsi="Times New Roman" w:cs="Times New Roman"/>
          <w:sz w:val="28"/>
          <w:szCs w:val="28"/>
        </w:rPr>
      </w:pPr>
      <w:r w:rsidRPr="00004676">
        <w:rPr>
          <w:rFonts w:ascii="Times New Roman" w:hAnsi="Times New Roman" w:cs="Times New Roman"/>
          <w:sz w:val="28"/>
          <w:szCs w:val="28"/>
        </w:rPr>
        <w:t xml:space="preserve"> </w:t>
      </w:r>
    </w:p>
    <w:p w:rsidR="007D483D" w:rsidRPr="00004676" w:rsidRDefault="007D483D" w:rsidP="007D483D">
      <w:pPr>
        <w:spacing w:after="0" w:line="240" w:lineRule="auto"/>
        <w:jc w:val="center"/>
        <w:rPr>
          <w:rFonts w:ascii="Times New Roman" w:hAnsi="Times New Roman" w:cs="Times New Roman"/>
          <w:sz w:val="28"/>
          <w:szCs w:val="28"/>
        </w:rPr>
      </w:pPr>
      <w:r w:rsidRPr="00004676">
        <w:rPr>
          <w:rFonts w:ascii="Times New Roman" w:hAnsi="Times New Roman" w:cs="Times New Roman"/>
          <w:sz w:val="28"/>
          <w:szCs w:val="28"/>
        </w:rPr>
        <w:t xml:space="preserve">(Научный руководитель </w:t>
      </w:r>
      <w:r w:rsidRPr="007D483D">
        <w:rPr>
          <w:rFonts w:ascii="Times New Roman" w:hAnsi="Times New Roman" w:cs="Times New Roman"/>
          <w:sz w:val="28"/>
          <w:szCs w:val="28"/>
        </w:rPr>
        <w:t>Г.</w:t>
      </w:r>
      <w:r>
        <w:rPr>
          <w:rFonts w:ascii="Times New Roman" w:hAnsi="Times New Roman" w:cs="Times New Roman"/>
          <w:sz w:val="28"/>
          <w:szCs w:val="28"/>
        </w:rPr>
        <w:t xml:space="preserve"> </w:t>
      </w:r>
      <w:r w:rsidRPr="007D483D">
        <w:rPr>
          <w:rFonts w:ascii="Times New Roman" w:hAnsi="Times New Roman" w:cs="Times New Roman"/>
          <w:sz w:val="28"/>
          <w:szCs w:val="28"/>
        </w:rPr>
        <w:t>Л.</w:t>
      </w:r>
      <w:r>
        <w:rPr>
          <w:rFonts w:ascii="Times New Roman" w:hAnsi="Times New Roman" w:cs="Times New Roman"/>
          <w:sz w:val="28"/>
          <w:szCs w:val="28"/>
        </w:rPr>
        <w:t xml:space="preserve"> </w:t>
      </w:r>
      <w:r w:rsidRPr="007D483D">
        <w:rPr>
          <w:rFonts w:ascii="Times New Roman" w:hAnsi="Times New Roman" w:cs="Times New Roman"/>
          <w:sz w:val="28"/>
          <w:szCs w:val="28"/>
        </w:rPr>
        <w:t>Осипенко</w:t>
      </w:r>
      <w:r w:rsidRPr="00004676">
        <w:rPr>
          <w:rFonts w:ascii="Times New Roman" w:eastAsia="Times New Roman" w:hAnsi="Times New Roman" w:cs="Times New Roman"/>
          <w:bCs/>
          <w:iCs/>
          <w:sz w:val="28"/>
          <w:szCs w:val="28"/>
        </w:rPr>
        <w:t xml:space="preserve">, ст. </w:t>
      </w:r>
      <w:r w:rsidRPr="004C6427">
        <w:rPr>
          <w:rFonts w:ascii="Times New Roman" w:hAnsi="Times New Roman" w:cs="Times New Roman"/>
          <w:sz w:val="28"/>
          <w:szCs w:val="28"/>
          <w:lang w:val="be-BY"/>
        </w:rPr>
        <w:t xml:space="preserve">преподаватель </w:t>
      </w:r>
      <w:r w:rsidRPr="00004676">
        <w:rPr>
          <w:rFonts w:ascii="Times New Roman" w:hAnsi="Times New Roman" w:cs="Times New Roman"/>
          <w:sz w:val="28"/>
          <w:szCs w:val="28"/>
        </w:rPr>
        <w:t>кафедры экологии)</w:t>
      </w:r>
    </w:p>
    <w:p w:rsidR="00602E1C" w:rsidRDefault="00602E1C" w:rsidP="00602E1C">
      <w:pPr>
        <w:pStyle w:val="a3"/>
        <w:ind w:firstLine="708"/>
        <w:jc w:val="both"/>
        <w:rPr>
          <w:rFonts w:ascii="Times New Roman" w:hAnsi="Times New Roman" w:cs="Times New Roman"/>
          <w:sz w:val="28"/>
          <w:szCs w:val="28"/>
          <w:lang w:eastAsia="zh-CN" w:bidi="hi-IN"/>
        </w:rPr>
      </w:pPr>
    </w:p>
    <w:bookmarkEnd w:id="0"/>
    <w:p w:rsidR="00602E1C" w:rsidRDefault="00602E1C" w:rsidP="00602E1C">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Качество атмосферного воздуха Гомельского района, в целом, определяется сочетанием многих факторов. Однако, в первую очередь, зависит от первичного поступления загрязняющих веществ от стационарных и мобильных источников.</w:t>
      </w:r>
    </w:p>
    <w:p w:rsidR="00602E1C" w:rsidRDefault="00602E1C" w:rsidP="00602E1C">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Стационарные источники выбросов – это возникший в процессе промышленной и бытовой активности рассадник загрязнений воздушного пространства, жестко прикрепленный к территории. Данные источники не подлежат перемещению. Это могут быть трубы котельных, вентиляционные шахты, гаражи под открытым небом и многое другое.</w:t>
      </w:r>
    </w:p>
    <w:p w:rsidR="00602E1C" w:rsidRDefault="00602E1C" w:rsidP="00602E1C">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Передвижные (мобильные) источники выбросов – транспортные средства и самоходные машины, оснащенные двигателями, эксплуатация которых влечет за собой выбросы загрязняющих веществ в атмосферный воздух.</w:t>
      </w:r>
    </w:p>
    <w:p w:rsidR="00602E1C" w:rsidRDefault="00602E1C" w:rsidP="00602E1C">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На сегодняшний день основные данные о загрязнении атмосферного воздуха получают со стационарных постов экологического мониторинга. Мобильные посты используются для оценки загрязнения возле промышленных предприятий и для проверки сообщений, поступающих от граждан.</w:t>
      </w:r>
    </w:p>
    <w:p w:rsidR="00602E1C" w:rsidRDefault="00602E1C" w:rsidP="00602E1C">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Целью нашего исследования является оценка качества атмосферного воздуха урбанизированных территорий.</w:t>
      </w:r>
    </w:p>
    <w:p w:rsidR="00602E1C" w:rsidRDefault="00602E1C" w:rsidP="00602E1C">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Исходя из цели исследования, можно поставить следующие задачи:</w:t>
      </w:r>
    </w:p>
    <w:p w:rsidR="00602E1C" w:rsidRDefault="00602E1C" w:rsidP="00602E1C">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 дать общую характеристику Гомельскому району;</w:t>
      </w:r>
    </w:p>
    <w:p w:rsidR="00602E1C" w:rsidRDefault="00FF4287" w:rsidP="00602E1C">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 xml:space="preserve">– </w:t>
      </w:r>
      <w:r w:rsidR="00602E1C">
        <w:rPr>
          <w:rFonts w:ascii="Times New Roman" w:hAnsi="Times New Roman" w:cs="Times New Roman"/>
          <w:sz w:val="28"/>
          <w:szCs w:val="28"/>
          <w:lang w:eastAsia="zh-CN" w:bidi="hi-IN"/>
        </w:rPr>
        <w:t>выяснить, от каких источников (стационарных или мобильных) Гомельского района поступает больше выбросов в атмосферу;</w:t>
      </w:r>
    </w:p>
    <w:p w:rsidR="00602E1C" w:rsidRDefault="00602E1C" w:rsidP="00602E1C">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 охарактеризовать стационарные и мобильные источники выбросов.</w:t>
      </w:r>
    </w:p>
    <w:p w:rsidR="00602E1C" w:rsidRDefault="00602E1C" w:rsidP="00602E1C">
      <w:pPr>
        <w:pStyle w:val="a3"/>
        <w:ind w:firstLine="708"/>
        <w:jc w:val="both"/>
        <w:rPr>
          <w:rFonts w:ascii="Times New Roman" w:hAnsi="Times New Roman" w:cs="Times New Roman"/>
          <w:sz w:val="28"/>
          <w:szCs w:val="28"/>
        </w:rPr>
      </w:pPr>
      <w:r w:rsidRPr="00602E1C">
        <w:rPr>
          <w:rFonts w:ascii="Times New Roman" w:hAnsi="Times New Roman" w:cs="Times New Roman"/>
          <w:sz w:val="28"/>
          <w:szCs w:val="28"/>
        </w:rPr>
        <w:t>Гомельский район − это административная единица на востоке Гомельской области Республики Беларусь. Административным центром является город Гомель. В районе насчитывается 186 сельских населённых пунктов, а также рабочий посёлок − Большевик. Гомельский район включает 21сельсовет</w:t>
      </w:r>
      <w:proofErr w:type="gramStart"/>
      <w:r w:rsidRPr="00602E1C">
        <w:rPr>
          <w:rFonts w:ascii="Times New Roman" w:hAnsi="Times New Roman" w:cs="Times New Roman"/>
          <w:sz w:val="28"/>
          <w:szCs w:val="28"/>
        </w:rPr>
        <w:t>:А</w:t>
      </w:r>
      <w:proofErr w:type="gramEnd"/>
      <w:r w:rsidRPr="00602E1C">
        <w:rPr>
          <w:rFonts w:ascii="Times New Roman" w:hAnsi="Times New Roman" w:cs="Times New Roman"/>
          <w:sz w:val="28"/>
          <w:szCs w:val="28"/>
        </w:rPr>
        <w:t xml:space="preserve">зделинский,Бобовичский,Большевистский,Грабовский,Долголесский, </w:t>
      </w:r>
      <w:proofErr w:type="spellStart"/>
      <w:r w:rsidRPr="00602E1C">
        <w:rPr>
          <w:rFonts w:ascii="Times New Roman" w:hAnsi="Times New Roman" w:cs="Times New Roman"/>
          <w:sz w:val="28"/>
          <w:szCs w:val="28"/>
        </w:rPr>
        <w:t>Ерёминский</w:t>
      </w:r>
      <w:proofErr w:type="spellEnd"/>
      <w:r w:rsidRPr="00602E1C">
        <w:rPr>
          <w:rFonts w:ascii="Times New Roman" w:hAnsi="Times New Roman" w:cs="Times New Roman"/>
          <w:sz w:val="28"/>
          <w:szCs w:val="28"/>
        </w:rPr>
        <w:t xml:space="preserve">, </w:t>
      </w:r>
      <w:proofErr w:type="spellStart"/>
      <w:r w:rsidRPr="00602E1C">
        <w:rPr>
          <w:rFonts w:ascii="Times New Roman" w:hAnsi="Times New Roman" w:cs="Times New Roman"/>
          <w:sz w:val="28"/>
          <w:szCs w:val="28"/>
        </w:rPr>
        <w:t>Зябровский</w:t>
      </w:r>
      <w:proofErr w:type="spellEnd"/>
      <w:r w:rsidRPr="00602E1C">
        <w:rPr>
          <w:rFonts w:ascii="Times New Roman" w:hAnsi="Times New Roman" w:cs="Times New Roman"/>
          <w:sz w:val="28"/>
          <w:szCs w:val="28"/>
        </w:rPr>
        <w:t>,</w:t>
      </w:r>
      <w:r w:rsidR="00FF4287">
        <w:rPr>
          <w:rFonts w:ascii="Times New Roman" w:hAnsi="Times New Roman" w:cs="Times New Roman"/>
          <w:sz w:val="28"/>
          <w:szCs w:val="28"/>
        </w:rPr>
        <w:t xml:space="preserve"> </w:t>
      </w:r>
      <w:proofErr w:type="spellStart"/>
      <w:r w:rsidRPr="00602E1C">
        <w:rPr>
          <w:rFonts w:ascii="Times New Roman" w:hAnsi="Times New Roman" w:cs="Times New Roman"/>
          <w:sz w:val="28"/>
          <w:szCs w:val="28"/>
        </w:rPr>
        <w:t>Красненский</w:t>
      </w:r>
      <w:proofErr w:type="spellEnd"/>
      <w:r w:rsidRPr="00602E1C">
        <w:rPr>
          <w:rFonts w:ascii="Times New Roman" w:hAnsi="Times New Roman" w:cs="Times New Roman"/>
          <w:sz w:val="28"/>
          <w:szCs w:val="28"/>
        </w:rPr>
        <w:t xml:space="preserve">, </w:t>
      </w:r>
      <w:proofErr w:type="spellStart"/>
      <w:r w:rsidRPr="00602E1C">
        <w:rPr>
          <w:rFonts w:ascii="Times New Roman" w:hAnsi="Times New Roman" w:cs="Times New Roman"/>
          <w:sz w:val="28"/>
          <w:szCs w:val="28"/>
        </w:rPr>
        <w:t>Марковичский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Поколюбичский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Приборский</w:t>
      </w:r>
      <w:proofErr w:type="spellEnd"/>
      <w:r>
        <w:rPr>
          <w:rFonts w:ascii="Times New Roman" w:hAnsi="Times New Roman" w:cs="Times New Roman"/>
          <w:sz w:val="28"/>
          <w:szCs w:val="28"/>
        </w:rPr>
        <w:t xml:space="preserve">, Прибытковский, </w:t>
      </w:r>
      <w:proofErr w:type="spellStart"/>
      <w:r>
        <w:rPr>
          <w:rFonts w:ascii="Times New Roman" w:hAnsi="Times New Roman" w:cs="Times New Roman"/>
          <w:sz w:val="28"/>
          <w:szCs w:val="28"/>
        </w:rPr>
        <w:t>Руднемаримоновский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Тереничский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Терешковичский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Терюхский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Улуковский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Урицкий,Чёнковский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Черетянский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Шарпиловский</w:t>
      </w:r>
      <w:proofErr w:type="spellEnd"/>
      <w:r w:rsidR="00FF4287">
        <w:rPr>
          <w:rFonts w:ascii="Times New Roman" w:hAnsi="Times New Roman" w:cs="Times New Roman"/>
          <w:sz w:val="28"/>
          <w:szCs w:val="28"/>
        </w:rPr>
        <w:t xml:space="preserve"> и др</w:t>
      </w:r>
      <w:r>
        <w:rPr>
          <w:rFonts w:ascii="Times New Roman" w:hAnsi="Times New Roman" w:cs="Times New Roman"/>
          <w:sz w:val="28"/>
          <w:szCs w:val="28"/>
        </w:rPr>
        <w:t xml:space="preserve">. На территории района также имеются упразднённые сельсоветы: </w:t>
      </w:r>
      <w:proofErr w:type="spellStart"/>
      <w:r>
        <w:rPr>
          <w:rFonts w:ascii="Times New Roman" w:hAnsi="Times New Roman" w:cs="Times New Roman"/>
          <w:sz w:val="28"/>
          <w:szCs w:val="28"/>
        </w:rPr>
        <w:t>Глыбоцкий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Давыдовский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Дятловичский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Старобелицкий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Телешевский</w:t>
      </w:r>
      <w:proofErr w:type="spellEnd"/>
      <w:r>
        <w:rPr>
          <w:rFonts w:ascii="Times New Roman" w:hAnsi="Times New Roman" w:cs="Times New Roman"/>
          <w:sz w:val="28"/>
          <w:szCs w:val="28"/>
        </w:rPr>
        <w:t xml:space="preserve"> (рисунок 1)[1].</w:t>
      </w:r>
    </w:p>
    <w:p w:rsidR="00602E1C" w:rsidRDefault="00602E1C" w:rsidP="00602E1C">
      <w:pPr>
        <w:pStyle w:val="a3"/>
        <w:ind w:firstLine="708"/>
        <w:jc w:val="both"/>
        <w:rPr>
          <w:rFonts w:ascii="Times New Roman" w:hAnsi="Times New Roman" w:cs="Times New Roman"/>
          <w:sz w:val="28"/>
          <w:szCs w:val="28"/>
        </w:rPr>
      </w:pPr>
    </w:p>
    <w:p w:rsidR="00602E1C" w:rsidRDefault="00602E1C" w:rsidP="00602E1C">
      <w:pPr>
        <w:pStyle w:val="a3"/>
        <w:ind w:firstLine="708"/>
        <w:jc w:val="both"/>
        <w:rPr>
          <w:rFonts w:ascii="Times New Roman" w:hAnsi="Times New Roman" w:cs="Times New Roman"/>
          <w:sz w:val="28"/>
          <w:szCs w:val="28"/>
        </w:rPr>
      </w:pPr>
    </w:p>
    <w:p w:rsidR="00602E1C" w:rsidRDefault="00602E1C" w:rsidP="00602E1C">
      <w:pPr>
        <w:pStyle w:val="a3"/>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67225" cy="3286125"/>
            <wp:effectExtent l="19050" t="0" r="9525" b="0"/>
            <wp:docPr id="1" name="Рисунок 7" descr="Гомельский район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омельский район на карте"/>
                    <pic:cNvPicPr>
                      <a:picLocks noChangeAspect="1" noChangeArrowheads="1"/>
                    </pic:cNvPicPr>
                  </pic:nvPicPr>
                  <pic:blipFill>
                    <a:blip r:embed="rId5" cstate="print"/>
                    <a:srcRect/>
                    <a:stretch>
                      <a:fillRect/>
                    </a:stretch>
                  </pic:blipFill>
                  <pic:spPr bwMode="auto">
                    <a:xfrm>
                      <a:off x="0" y="0"/>
                      <a:ext cx="4467225" cy="3286125"/>
                    </a:xfrm>
                    <a:prstGeom prst="rect">
                      <a:avLst/>
                    </a:prstGeom>
                    <a:noFill/>
                    <a:ln w="9525">
                      <a:noFill/>
                      <a:miter lim="800000"/>
                      <a:headEnd/>
                      <a:tailEnd/>
                    </a:ln>
                  </pic:spPr>
                </pic:pic>
              </a:graphicData>
            </a:graphic>
          </wp:inline>
        </w:drawing>
      </w:r>
    </w:p>
    <w:p w:rsidR="00602E1C" w:rsidRDefault="00602E1C" w:rsidP="00602E1C">
      <w:pPr>
        <w:pStyle w:val="a3"/>
        <w:ind w:firstLine="708"/>
        <w:jc w:val="center"/>
        <w:rPr>
          <w:rFonts w:ascii="Times New Roman" w:hAnsi="Times New Roman" w:cs="Times New Roman"/>
          <w:sz w:val="28"/>
          <w:szCs w:val="28"/>
        </w:rPr>
      </w:pPr>
    </w:p>
    <w:p w:rsidR="00602E1C" w:rsidRDefault="00602E1C" w:rsidP="00602E1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Рисунок 1− Гомельский район </w:t>
      </w:r>
      <w:r>
        <w:rPr>
          <w:rFonts w:ascii="Times New Roman" w:hAnsi="Times New Roman" w:cs="Times New Roman"/>
          <w:b/>
          <w:color w:val="000000" w:themeColor="text1"/>
          <w:sz w:val="24"/>
          <w:szCs w:val="24"/>
        </w:rPr>
        <w:t>[1]</w:t>
      </w:r>
    </w:p>
    <w:p w:rsidR="00602E1C" w:rsidRDefault="00602E1C" w:rsidP="00602E1C">
      <w:pPr>
        <w:pStyle w:val="a3"/>
        <w:ind w:firstLine="708"/>
        <w:jc w:val="center"/>
        <w:rPr>
          <w:rFonts w:ascii="Times New Roman" w:hAnsi="Times New Roman" w:cs="Times New Roman"/>
          <w:sz w:val="28"/>
          <w:szCs w:val="28"/>
        </w:rPr>
      </w:pPr>
    </w:p>
    <w:p w:rsidR="00602E1C" w:rsidRDefault="00602E1C" w:rsidP="00602E1C">
      <w:pPr>
        <w:pStyle w:val="a3"/>
        <w:ind w:firstLine="708"/>
        <w:jc w:val="both"/>
        <w:rPr>
          <w:rFonts w:ascii="Times New Roman" w:hAnsi="Times New Roman" w:cs="Times New Roman"/>
          <w:sz w:val="28"/>
          <w:szCs w:val="28"/>
        </w:rPr>
      </w:pPr>
      <w:r>
        <w:rPr>
          <w:rFonts w:ascii="Times New Roman" w:hAnsi="Times New Roman" w:cs="Times New Roman"/>
          <w:sz w:val="28"/>
          <w:szCs w:val="28"/>
        </w:rPr>
        <w:t>Площадь района составляет 1951 км². Поверхность территории преимущественно низинная, большая её часть находится в границах Гомельского Полесья (Придн</w:t>
      </w:r>
      <w:r w:rsidR="0023104A">
        <w:rPr>
          <w:rFonts w:ascii="Times New Roman" w:hAnsi="Times New Roman" w:cs="Times New Roman"/>
          <w:sz w:val="28"/>
          <w:szCs w:val="28"/>
        </w:rPr>
        <w:t xml:space="preserve">епровская низменность), </w:t>
      </w:r>
      <w:proofErr w:type="spellStart"/>
      <w:r w:rsidR="0023104A">
        <w:rPr>
          <w:rFonts w:ascii="Times New Roman" w:hAnsi="Times New Roman" w:cs="Times New Roman"/>
          <w:sz w:val="28"/>
          <w:szCs w:val="28"/>
        </w:rPr>
        <w:t>северо</w:t>
      </w:r>
      <w:proofErr w:type="spellEnd"/>
      <w:r w:rsidR="0023104A">
        <w:rPr>
          <w:rFonts w:ascii="Times New Roman" w:hAnsi="Times New Roman" w:cs="Times New Roman"/>
          <w:sz w:val="28"/>
          <w:szCs w:val="28"/>
        </w:rPr>
        <w:t xml:space="preserve"> -</w:t>
      </w:r>
      <w:r>
        <w:rPr>
          <w:rFonts w:ascii="Times New Roman" w:hAnsi="Times New Roman" w:cs="Times New Roman"/>
          <w:sz w:val="28"/>
          <w:szCs w:val="28"/>
        </w:rPr>
        <w:t xml:space="preserve"> западная часть −в границах </w:t>
      </w:r>
      <w:proofErr w:type="spellStart"/>
      <w:r>
        <w:rPr>
          <w:rFonts w:ascii="Times New Roman" w:hAnsi="Times New Roman" w:cs="Times New Roman"/>
          <w:sz w:val="28"/>
          <w:szCs w:val="28"/>
        </w:rPr>
        <w:t>Чеч</w:t>
      </w:r>
      <w:r w:rsidR="00FF4287">
        <w:rPr>
          <w:rFonts w:ascii="Times New Roman" w:hAnsi="Times New Roman" w:cs="Times New Roman"/>
          <w:sz w:val="28"/>
          <w:szCs w:val="28"/>
        </w:rPr>
        <w:t>ерской</w:t>
      </w:r>
      <w:proofErr w:type="spellEnd"/>
      <w:r w:rsidR="00FF4287">
        <w:rPr>
          <w:rFonts w:ascii="Times New Roman" w:hAnsi="Times New Roman" w:cs="Times New Roman"/>
          <w:sz w:val="28"/>
          <w:szCs w:val="28"/>
        </w:rPr>
        <w:t xml:space="preserve"> равнины (согласно физико-</w:t>
      </w:r>
      <w:r>
        <w:rPr>
          <w:rFonts w:ascii="Times New Roman" w:hAnsi="Times New Roman" w:cs="Times New Roman"/>
          <w:sz w:val="28"/>
          <w:szCs w:val="28"/>
        </w:rPr>
        <w:t xml:space="preserve">географического районирования Беларуси). Общий уклон с севера на юг. На высоте 120−140 </w:t>
      </w:r>
      <w:r w:rsidRPr="00FF4287">
        <w:rPr>
          <w:rFonts w:ascii="Times New Roman" w:hAnsi="Times New Roman" w:cs="Times New Roman"/>
          <w:sz w:val="28"/>
          <w:szCs w:val="28"/>
        </w:rPr>
        <w:t xml:space="preserve">м </w:t>
      </w:r>
      <w:r>
        <w:rPr>
          <w:rFonts w:ascii="Times New Roman" w:hAnsi="Times New Roman" w:cs="Times New Roman"/>
          <w:sz w:val="28"/>
          <w:szCs w:val="28"/>
        </w:rPr>
        <w:t xml:space="preserve">над уровнем моря находится примерно </w:t>
      </w:r>
      <w:r w:rsidRPr="00FF4287">
        <w:rPr>
          <w:rFonts w:ascii="Times New Roman" w:hAnsi="Times New Roman" w:cs="Times New Roman"/>
          <w:sz w:val="28"/>
          <w:szCs w:val="28"/>
        </w:rPr>
        <w:t>93</w:t>
      </w:r>
      <w:r w:rsidR="00FF4287" w:rsidRPr="00FF4287">
        <w:rPr>
          <w:rFonts w:ascii="Times New Roman" w:hAnsi="Times New Roman" w:cs="Times New Roman"/>
          <w:sz w:val="28"/>
          <w:szCs w:val="28"/>
        </w:rPr>
        <w:t xml:space="preserve"> </w:t>
      </w:r>
      <w:r w:rsidRPr="00FF4287">
        <w:rPr>
          <w:rFonts w:ascii="Times New Roman" w:hAnsi="Times New Roman" w:cs="Times New Roman"/>
          <w:sz w:val="28"/>
          <w:szCs w:val="28"/>
        </w:rPr>
        <w:t>%</w:t>
      </w:r>
      <w:r w:rsidR="00FF4287" w:rsidRPr="00FF4287">
        <w:rPr>
          <w:rFonts w:ascii="Times New Roman" w:hAnsi="Times New Roman" w:cs="Times New Roman"/>
          <w:sz w:val="28"/>
          <w:szCs w:val="28"/>
        </w:rPr>
        <w:t xml:space="preserve"> </w:t>
      </w:r>
      <w:r w:rsidRPr="00FF4287">
        <w:rPr>
          <w:rFonts w:ascii="Times New Roman" w:hAnsi="Times New Roman" w:cs="Times New Roman"/>
          <w:sz w:val="28"/>
          <w:szCs w:val="28"/>
        </w:rPr>
        <w:t>всей</w:t>
      </w:r>
      <w:r>
        <w:rPr>
          <w:rFonts w:ascii="Times New Roman" w:hAnsi="Times New Roman" w:cs="Times New Roman"/>
          <w:sz w:val="28"/>
          <w:szCs w:val="28"/>
        </w:rPr>
        <w:t xml:space="preserve"> территории. Высшая точка расположена на высоте 160 м над уровнем моря (на востоке от деревни </w:t>
      </w:r>
      <w:proofErr w:type="spellStart"/>
      <w:r>
        <w:rPr>
          <w:rFonts w:ascii="Times New Roman" w:hAnsi="Times New Roman" w:cs="Times New Roman"/>
          <w:sz w:val="28"/>
          <w:szCs w:val="28"/>
        </w:rPr>
        <w:t>Зябровка</w:t>
      </w:r>
      <w:proofErr w:type="spellEnd"/>
      <w:r>
        <w:rPr>
          <w:rFonts w:ascii="Times New Roman" w:hAnsi="Times New Roman" w:cs="Times New Roman"/>
          <w:sz w:val="28"/>
          <w:szCs w:val="28"/>
        </w:rPr>
        <w:t xml:space="preserve">), наиболее низкая точка− 111 метров (урез реки </w:t>
      </w:r>
      <w:proofErr w:type="spellStart"/>
      <w:r>
        <w:rPr>
          <w:rFonts w:ascii="Times New Roman" w:hAnsi="Times New Roman" w:cs="Times New Roman"/>
          <w:sz w:val="28"/>
          <w:szCs w:val="28"/>
        </w:rPr>
        <w:t>Сож</w:t>
      </w:r>
      <w:proofErr w:type="spellEnd"/>
      <w:r>
        <w:rPr>
          <w:rFonts w:ascii="Times New Roman" w:hAnsi="Times New Roman" w:cs="Times New Roman"/>
          <w:sz w:val="28"/>
          <w:szCs w:val="28"/>
        </w:rPr>
        <w:t xml:space="preserve">). </w:t>
      </w:r>
    </w:p>
    <w:p w:rsidR="00FF4287" w:rsidRDefault="00FF4287" w:rsidP="00FF428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ландшафтном отношении большая часть Гомельского района находится в Полесской ландшафтной провинции (Днепровский и </w:t>
      </w:r>
      <w:proofErr w:type="spellStart"/>
      <w:r>
        <w:rPr>
          <w:rFonts w:ascii="Times New Roman" w:hAnsi="Times New Roman" w:cs="Times New Roman"/>
          <w:sz w:val="28"/>
          <w:szCs w:val="28"/>
        </w:rPr>
        <w:t>Тереховский</w:t>
      </w:r>
      <w:proofErr w:type="spellEnd"/>
      <w:r>
        <w:rPr>
          <w:rFonts w:ascii="Times New Roman" w:hAnsi="Times New Roman" w:cs="Times New Roman"/>
          <w:sz w:val="28"/>
          <w:szCs w:val="28"/>
        </w:rPr>
        <w:t xml:space="preserve"> ландшафтные районы), северная часть − в границах </w:t>
      </w:r>
      <w:proofErr w:type="spellStart"/>
      <w:r>
        <w:rPr>
          <w:rFonts w:ascii="Times New Roman" w:hAnsi="Times New Roman" w:cs="Times New Roman"/>
          <w:sz w:val="28"/>
          <w:szCs w:val="28"/>
        </w:rPr>
        <w:t>Предполесской</w:t>
      </w:r>
      <w:proofErr w:type="spellEnd"/>
      <w:r>
        <w:rPr>
          <w:rFonts w:ascii="Times New Roman" w:hAnsi="Times New Roman" w:cs="Times New Roman"/>
          <w:sz w:val="28"/>
          <w:szCs w:val="28"/>
        </w:rPr>
        <w:t xml:space="preserve"> провинции (</w:t>
      </w:r>
      <w:proofErr w:type="spellStart"/>
      <w:r>
        <w:rPr>
          <w:rFonts w:ascii="Times New Roman" w:hAnsi="Times New Roman" w:cs="Times New Roman"/>
          <w:sz w:val="28"/>
          <w:szCs w:val="28"/>
        </w:rPr>
        <w:t>Беседско-Сожский</w:t>
      </w:r>
      <w:proofErr w:type="spellEnd"/>
      <w:r>
        <w:rPr>
          <w:rFonts w:ascii="Times New Roman" w:hAnsi="Times New Roman" w:cs="Times New Roman"/>
          <w:sz w:val="28"/>
          <w:szCs w:val="28"/>
        </w:rPr>
        <w:t xml:space="preserve"> район). Основные типы ландшафтов: аллювиально-террасированные, моренно-зандровые и вторично-моренные.</w:t>
      </w:r>
    </w:p>
    <w:p w:rsidR="00602E1C" w:rsidRDefault="00FF4287" w:rsidP="00FF4287">
      <w:pPr>
        <w:pStyle w:val="a3"/>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Население Гомельского района </w:t>
      </w:r>
      <w:r w:rsidRPr="00FF4287">
        <w:rPr>
          <w:rFonts w:ascii="Times New Roman" w:hAnsi="Times New Roman" w:cs="Times New Roman"/>
          <w:sz w:val="28"/>
          <w:szCs w:val="28"/>
        </w:rPr>
        <w:t>на 01.01.2018 г.</w:t>
      </w:r>
      <w:r>
        <w:rPr>
          <w:rFonts w:ascii="Times New Roman" w:hAnsi="Times New Roman" w:cs="Times New Roman"/>
          <w:color w:val="000000" w:themeColor="text1"/>
          <w:sz w:val="28"/>
          <w:szCs w:val="28"/>
        </w:rPr>
        <w:t xml:space="preserve"> с</w:t>
      </w:r>
      <w:r>
        <w:rPr>
          <w:rFonts w:ascii="Times New Roman" w:hAnsi="Times New Roman" w:cs="Times New Roman"/>
          <w:sz w:val="28"/>
          <w:szCs w:val="28"/>
        </w:rPr>
        <w:t xml:space="preserve">оставляло 68306 </w:t>
      </w:r>
      <w:r w:rsidRPr="00FF4287">
        <w:rPr>
          <w:rFonts w:ascii="Times New Roman" w:hAnsi="Times New Roman" w:cs="Times New Roman"/>
          <w:sz w:val="28"/>
          <w:szCs w:val="28"/>
        </w:rPr>
        <w:t>чел. В 2019 г</w:t>
      </w:r>
      <w:proofErr w:type="gramStart"/>
      <w:r w:rsidRPr="00FF4287">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 xml:space="preserve">аселение района оценивалось в 68182 </w:t>
      </w:r>
      <w:r w:rsidRPr="00FF4287">
        <w:rPr>
          <w:rFonts w:ascii="Times New Roman" w:hAnsi="Times New Roman" w:cs="Times New Roman"/>
          <w:sz w:val="28"/>
          <w:szCs w:val="28"/>
        </w:rPr>
        <w:t>чел.</w:t>
      </w:r>
      <w:r>
        <w:rPr>
          <w:rFonts w:ascii="Times New Roman" w:hAnsi="Times New Roman" w:cs="Times New Roman"/>
          <w:sz w:val="28"/>
          <w:szCs w:val="28"/>
        </w:rPr>
        <w:t xml:space="preserve"> В целом, если изучить динамику, то численность населения данного района не значительно изменялась, начиная с 2004 г. вплоть до </w:t>
      </w:r>
      <w:r>
        <w:rPr>
          <w:rFonts w:ascii="Times New Roman" w:hAnsi="Times New Roman" w:cs="Times New Roman"/>
          <w:color w:val="000000" w:themeColor="text1"/>
          <w:sz w:val="28"/>
          <w:szCs w:val="28"/>
        </w:rPr>
        <w:t>2019 г.</w:t>
      </w:r>
    </w:p>
    <w:p w:rsidR="00FF4287" w:rsidRPr="00FF4287" w:rsidRDefault="00FF4287" w:rsidP="00FF4287">
      <w:pPr>
        <w:pStyle w:val="a3"/>
        <w:ind w:firstLine="708"/>
        <w:jc w:val="both"/>
        <w:rPr>
          <w:rFonts w:ascii="Times New Roman" w:hAnsi="Times New Roman" w:cs="Times New Roman"/>
          <w:sz w:val="28"/>
          <w:szCs w:val="28"/>
        </w:rPr>
      </w:pPr>
      <w:r w:rsidRPr="00FF4287">
        <w:rPr>
          <w:rFonts w:ascii="Times New Roman" w:hAnsi="Times New Roman" w:cs="Times New Roman"/>
          <w:sz w:val="28"/>
          <w:szCs w:val="28"/>
        </w:rPr>
        <w:t>На 01.01.2018 г. 18,9 % населения района были в возрасте моложе трудоспособного, 53,4 % − в трудоспособном возрасте, 27,7 % − в возрасте старше трудоспособного. Средние показатели по Гомельской области составляли 18,3 %, 56,6 % и 25,1 % соответственно.</w:t>
      </w:r>
    </w:p>
    <w:p w:rsidR="00FF4287" w:rsidRDefault="00FF4287" w:rsidP="00FF428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Коэффициент рождаемости в районе в 2017 г. составил 11,2 на 1000 человек, коэффициент смертности − 15,1. Всего в 2017 г. в районе родилось 767 и умерло 1031 человек. Средние показатели рождаемости и смертности </w:t>
      </w:r>
      <w:r>
        <w:rPr>
          <w:rFonts w:ascii="Times New Roman" w:hAnsi="Times New Roman" w:cs="Times New Roman"/>
          <w:sz w:val="28"/>
          <w:szCs w:val="28"/>
        </w:rPr>
        <w:lastRenderedPageBreak/>
        <w:t>по Гомельской области − 11,3 и 13 соответственно, по Республике Беларусь− 10,8 и 12,6 соответственно. Сальдо миграции положительное (в 2017 г. в район приехало на 360 человек больше, чем уехало).</w:t>
      </w:r>
    </w:p>
    <w:p w:rsidR="00FF4287" w:rsidRDefault="00FF4287" w:rsidP="00FF428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2017 г. в районе было заключено 284 брака (4,2 на 1000 человек; самый низкий показатель в области) и 198 разводов (2,9 на 1000 человек). Средние показатели по Гомельской </w:t>
      </w:r>
      <w:r w:rsidRPr="00FF4287">
        <w:rPr>
          <w:rFonts w:ascii="Times New Roman" w:hAnsi="Times New Roman" w:cs="Times New Roman"/>
          <w:sz w:val="28"/>
          <w:szCs w:val="28"/>
        </w:rPr>
        <w:t>области − 6,9 браков и 3,2 развода на 1000 человек, по Республике Беларусь − 7 и</w:t>
      </w:r>
      <w:r>
        <w:rPr>
          <w:rFonts w:ascii="Times New Roman" w:hAnsi="Times New Roman" w:cs="Times New Roman"/>
          <w:sz w:val="28"/>
          <w:szCs w:val="28"/>
        </w:rPr>
        <w:t xml:space="preserve"> 3,4 соответственно.</w:t>
      </w:r>
    </w:p>
    <w:p w:rsidR="00FF4287" w:rsidRDefault="00FF4287" w:rsidP="00FF4287">
      <w:pPr>
        <w:pStyle w:val="a3"/>
        <w:ind w:firstLine="708"/>
        <w:jc w:val="both"/>
        <w:rPr>
          <w:rFonts w:ascii="Times New Roman" w:hAnsi="Times New Roman" w:cs="Times New Roman"/>
          <w:sz w:val="28"/>
          <w:szCs w:val="28"/>
        </w:rPr>
      </w:pPr>
      <w:r>
        <w:rPr>
          <w:rFonts w:ascii="Times New Roman" w:hAnsi="Times New Roman" w:cs="Times New Roman"/>
          <w:sz w:val="28"/>
          <w:szCs w:val="28"/>
        </w:rPr>
        <w:t>В состав агропромышленного комплекса района входит 47 хозяйств, в том числе: 6 сельскохозяйственных производственных кооперативов, 4 − коммунальных сельскохозяйственных унитарных предприятия, 2 республиканских сельскохозяйственных унитарных предприятия, 3 ОАО, 1 республиканское дочернее сельскохозяйственное унитарное предприятие, 1 сельскохозяйственное унитарное предприятие, 30 фермерских хозяйств.</w:t>
      </w:r>
    </w:p>
    <w:p w:rsidR="00FF4287" w:rsidRDefault="00FF4287" w:rsidP="00FF428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2017 г. в сельскохозяйственных организациях под зерновые и зернобобовые культуры было засеяно 24 405 га пахотных земель, под кормовые культуры − 25 069 га. В 2016 г. было собрано 88,3 тыс. т зерновых и зернобобовых, в 2017 г.− 70,2 тыс. т (урожайность составила 33,9 ц/га в 2016 г. и 28,7 ц/га в 2017 г.). Средняя урожайность зерновых в Гомельской области в </w:t>
      </w:r>
      <w:r w:rsidRPr="00FF4287">
        <w:rPr>
          <w:rFonts w:ascii="Times New Roman" w:hAnsi="Times New Roman" w:cs="Times New Roman"/>
          <w:sz w:val="28"/>
          <w:szCs w:val="28"/>
        </w:rPr>
        <w:t>2016 г. и</w:t>
      </w:r>
      <w:r>
        <w:rPr>
          <w:rFonts w:ascii="Times New Roman" w:hAnsi="Times New Roman" w:cs="Times New Roman"/>
          <w:sz w:val="28"/>
          <w:szCs w:val="28"/>
        </w:rPr>
        <w:t xml:space="preserve"> в 2017 г. составило 30,1 и 28 ц/га соответственно, в Республике Беларусь − 31,6 и 33,3 ц/га.</w:t>
      </w:r>
    </w:p>
    <w:p w:rsidR="00FF4287" w:rsidRDefault="00FF4287" w:rsidP="00FF428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 01.01.2018 г. в сельскохозяйственных организациях района (без учёта личных хозяйств населения и фермеров) содержалось 42,8 тыс. голов крупного рогатого скота, в том числе 14,8 тыс. коров, а также 120,9 тыс. свиней и 1759,2 тыс. голов птицы. По поголовью птицы и свиней район занимает первые места в Гомельской области, по поголовью коров − пятое место в области. В 2017 г. в районе было произведено 32,1 тыс. т мяса в живом весе и 85 тыс. т молока при среднем удое 6066 кг (средний удой с коровы по сельскохозяйственным организациям Гомельской области − 4947 кг в 2017 г.), а также 241,6 млн яиц. По производству молока район занимает третье место в области после </w:t>
      </w:r>
      <w:proofErr w:type="spellStart"/>
      <w:r>
        <w:rPr>
          <w:rFonts w:ascii="Times New Roman" w:hAnsi="Times New Roman" w:cs="Times New Roman"/>
          <w:sz w:val="28"/>
          <w:szCs w:val="28"/>
        </w:rPr>
        <w:t>Речицкого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Рогачёвского</w:t>
      </w:r>
      <w:proofErr w:type="spellEnd"/>
      <w:r>
        <w:rPr>
          <w:rFonts w:ascii="Times New Roman" w:hAnsi="Times New Roman" w:cs="Times New Roman"/>
          <w:sz w:val="28"/>
          <w:szCs w:val="28"/>
        </w:rPr>
        <w:t xml:space="preserve">, по среднему удою − третье после </w:t>
      </w:r>
      <w:proofErr w:type="spellStart"/>
      <w:r>
        <w:rPr>
          <w:rFonts w:ascii="Times New Roman" w:hAnsi="Times New Roman" w:cs="Times New Roman"/>
          <w:sz w:val="28"/>
          <w:szCs w:val="28"/>
        </w:rPr>
        <w:t>Мозырского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Добрушского</w:t>
      </w:r>
      <w:proofErr w:type="spellEnd"/>
      <w:r>
        <w:rPr>
          <w:rFonts w:ascii="Times New Roman" w:hAnsi="Times New Roman" w:cs="Times New Roman"/>
          <w:sz w:val="28"/>
          <w:szCs w:val="28"/>
        </w:rPr>
        <w:t>, по производству яиц – первое место.</w:t>
      </w:r>
    </w:p>
    <w:p w:rsidR="00FF4287" w:rsidRDefault="00FF4287" w:rsidP="00FF4287">
      <w:pPr>
        <w:pStyle w:val="a3"/>
        <w:ind w:firstLine="708"/>
        <w:jc w:val="both"/>
        <w:rPr>
          <w:rFonts w:ascii="Times New Roman" w:hAnsi="Times New Roman" w:cs="Times New Roman"/>
          <w:sz w:val="28"/>
          <w:szCs w:val="28"/>
        </w:rPr>
      </w:pPr>
      <w:r>
        <w:rPr>
          <w:rFonts w:ascii="Times New Roman" w:hAnsi="Times New Roman" w:cs="Times New Roman"/>
          <w:sz w:val="28"/>
          <w:szCs w:val="28"/>
        </w:rPr>
        <w:t>Выручка от реализации продукции, товаров, работ, услуг за 2017 год составила 1341,6 млн рублей (около 671 млн долларов), в том числе 279,6 млн рублей пришлось на сельское, лесное и рыбное хозяйство (20,</w:t>
      </w:r>
      <w:r>
        <w:rPr>
          <w:rFonts w:ascii="Times New Roman" w:hAnsi="Times New Roman" w:cs="Times New Roman"/>
          <w:color w:val="000000" w:themeColor="text1"/>
          <w:sz w:val="28"/>
          <w:szCs w:val="28"/>
        </w:rPr>
        <w:t>8 %), 146,9 млн на промышленность (10,9 %), 20,2 млн на строительство, 853,5 млн на торговлю и ремонт (63,6 %),</w:t>
      </w:r>
      <w:r>
        <w:rPr>
          <w:rFonts w:ascii="Times New Roman" w:hAnsi="Times New Roman" w:cs="Times New Roman"/>
          <w:sz w:val="28"/>
          <w:szCs w:val="28"/>
        </w:rPr>
        <w:t>41,4 млн на другие ви</w:t>
      </w:r>
      <w:r w:rsidR="0023104A">
        <w:rPr>
          <w:rFonts w:ascii="Times New Roman" w:hAnsi="Times New Roman" w:cs="Times New Roman"/>
          <w:sz w:val="28"/>
          <w:szCs w:val="28"/>
        </w:rPr>
        <w:t>ды экономической деятельности [2</w:t>
      </w:r>
      <w:r>
        <w:rPr>
          <w:rFonts w:ascii="Times New Roman" w:hAnsi="Times New Roman" w:cs="Times New Roman"/>
          <w:sz w:val="28"/>
          <w:szCs w:val="28"/>
        </w:rPr>
        <w:t>].</w:t>
      </w:r>
    </w:p>
    <w:p w:rsidR="00FF4287" w:rsidRDefault="00FF4287" w:rsidP="00FF4287">
      <w:pPr>
        <w:pStyle w:val="a3"/>
        <w:ind w:firstLine="708"/>
        <w:jc w:val="both"/>
        <w:rPr>
          <w:rFonts w:ascii="Times New Roman" w:hAnsi="Times New Roman" w:cs="Times New Roman"/>
          <w:sz w:val="28"/>
          <w:szCs w:val="28"/>
        </w:rPr>
      </w:pPr>
      <w:r>
        <w:rPr>
          <w:rFonts w:ascii="Times New Roman" w:hAnsi="Times New Roman" w:cs="Times New Roman"/>
          <w:sz w:val="28"/>
          <w:szCs w:val="28"/>
        </w:rPr>
        <w:t>Торговое обслуживание населения Гомельского района осуществляют 72 субъекта хозяйствования различных форм собственности, сеть которых составляет 206 магазинов и 72 предприятия общественного питания, в том числе 28 объектов общественного питания общедоступной сети.</w:t>
      </w:r>
    </w:p>
    <w:p w:rsidR="00FF4287" w:rsidRDefault="00FF4287" w:rsidP="00FF4287">
      <w:pPr>
        <w:pStyle w:val="a3"/>
        <w:ind w:firstLine="708"/>
        <w:jc w:val="both"/>
        <w:rPr>
          <w:rFonts w:ascii="Times New Roman" w:hAnsi="Times New Roman" w:cs="Times New Roman"/>
          <w:sz w:val="28"/>
          <w:szCs w:val="28"/>
        </w:rPr>
      </w:pPr>
      <w:r>
        <w:rPr>
          <w:rFonts w:ascii="Times New Roman" w:hAnsi="Times New Roman" w:cs="Times New Roman"/>
          <w:sz w:val="28"/>
          <w:szCs w:val="28"/>
        </w:rPr>
        <w:t>Транспортная инфраструктура района включает железные дороги Брест − Брянск, Санкт-Петербург − Киев, Гомель − Бахмач, Гомель – Минск, а также автодороги на Брест, Брянск, Могилёв, Минск, Чернигов.</w:t>
      </w:r>
    </w:p>
    <w:p w:rsidR="00FF4287" w:rsidRDefault="00FF4287" w:rsidP="00FF428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2017 г. в районе действовало 40 учреждений дошкольного образования (включая комплексы «детский </w:t>
      </w:r>
      <w:r w:rsidRPr="00FF4287">
        <w:rPr>
          <w:rFonts w:ascii="Times New Roman" w:hAnsi="Times New Roman" w:cs="Times New Roman"/>
          <w:sz w:val="28"/>
          <w:szCs w:val="28"/>
        </w:rPr>
        <w:t>сад −школа</w:t>
      </w:r>
      <w:r>
        <w:rPr>
          <w:rFonts w:ascii="Times New Roman" w:hAnsi="Times New Roman" w:cs="Times New Roman"/>
          <w:sz w:val="28"/>
          <w:szCs w:val="28"/>
        </w:rPr>
        <w:t xml:space="preserve">») с 2,6 тыс. детей. В 2017/2018 учебном году действовало 36 учреждений общего среднего образования, в которых обучалось 6,6 тыс. учеников. Учебный процесс в школах обеспечивали 924 учителя, на одного учителя в среднем приходилось 7,1 учеников (среднее значение по Гомельской области − 8,6, по Республике </w:t>
      </w:r>
      <w:r w:rsidRPr="00FF4287">
        <w:rPr>
          <w:rFonts w:ascii="Times New Roman" w:hAnsi="Times New Roman" w:cs="Times New Roman"/>
          <w:sz w:val="28"/>
          <w:szCs w:val="28"/>
        </w:rPr>
        <w:t>Беларусь −</w:t>
      </w:r>
      <w:r>
        <w:rPr>
          <w:rFonts w:ascii="Times New Roman" w:hAnsi="Times New Roman" w:cs="Times New Roman"/>
          <w:sz w:val="28"/>
          <w:szCs w:val="28"/>
        </w:rPr>
        <w:t xml:space="preserve"> 8,7).</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Стационарные источники выбросов – это возникший в процессе промышленной и бытовой активности рассадник загрязнений воздушного пространства, жес</w:t>
      </w:r>
      <w:r w:rsidR="0023104A">
        <w:rPr>
          <w:rFonts w:ascii="Times New Roman" w:hAnsi="Times New Roman" w:cs="Times New Roman"/>
          <w:sz w:val="28"/>
        </w:rPr>
        <w:t>тко прикрепленный к территории[3</w:t>
      </w:r>
      <w:r>
        <w:rPr>
          <w:rFonts w:ascii="Times New Roman" w:hAnsi="Times New Roman" w:cs="Times New Roman"/>
          <w:sz w:val="28"/>
        </w:rPr>
        <w:t>].</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Стационарные источники не подлежат перемещению. Это могут быть трубы котельных и вентиляционные шахты, гаражи под открытым небом, площадки для манипуляций с сыпучими веществами, карьеры, отстойники для хранения веществ и многое другое. Все перечисленные объекты классифицируются, как организованные и неорганизованные. </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Организованные источники имеют устье, через которое испорченный инородными включениями воздух удаляется наружу в определенном пространстве (дымовые трубы котельных; вентиляция из механических и столярных мастерских; «дышащие» оконца на крыше). Кроме того, организованные источники можно оборудовать установками пылевой и газовой очистки типа циклон или ЗИЛ. Эти конструкции позволят уловить твердые выбросы с абразивного и металлорежущего станка и собрать их в специальной камере. Неорганизованные источники – это, во–первых, промышленные территории в целом, во–вторых, это насыпные площадки, места для погрузки и разгрузки сыпучих ингредиентов, свалки, к</w:t>
      </w:r>
      <w:r w:rsidR="0023104A">
        <w:rPr>
          <w:rFonts w:ascii="Times New Roman" w:hAnsi="Times New Roman" w:cs="Times New Roman"/>
          <w:sz w:val="28"/>
        </w:rPr>
        <w:t>арьеры со взрывными работами</w:t>
      </w:r>
      <w:r>
        <w:rPr>
          <w:rFonts w:ascii="Times New Roman" w:hAnsi="Times New Roman" w:cs="Times New Roman"/>
          <w:sz w:val="28"/>
        </w:rPr>
        <w:t>.</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Стационарные источники выбросов – это постоянный объект контроля со стороны экологов. Силами промышленных санитаров производится отбор проб воздуха, измерение технических параметров пылеулавливающих установок – скорость воздушного потока, эффективность улавливания загрязняющих веществ. Результаты замеров и заключения сотрудников </w:t>
      </w:r>
      <w:proofErr w:type="spellStart"/>
      <w:r>
        <w:rPr>
          <w:rFonts w:ascii="Times New Roman" w:hAnsi="Times New Roman" w:cs="Times New Roman"/>
          <w:sz w:val="28"/>
        </w:rPr>
        <w:t>промсанлаборатории</w:t>
      </w:r>
      <w:proofErr w:type="spellEnd"/>
      <w:r>
        <w:rPr>
          <w:rFonts w:ascii="Times New Roman" w:hAnsi="Times New Roman" w:cs="Times New Roman"/>
          <w:sz w:val="28"/>
        </w:rPr>
        <w:t xml:space="preserve"> позволяют оценить степень очистки и, соответственно, степень негативного воздей</w:t>
      </w:r>
      <w:r w:rsidR="0023104A">
        <w:rPr>
          <w:rFonts w:ascii="Times New Roman" w:hAnsi="Times New Roman" w:cs="Times New Roman"/>
          <w:sz w:val="28"/>
        </w:rPr>
        <w:t>ствия каждого рабочего участка[4</w:t>
      </w:r>
      <w:r>
        <w:rPr>
          <w:rFonts w:ascii="Times New Roman" w:hAnsi="Times New Roman" w:cs="Times New Roman"/>
          <w:sz w:val="28"/>
        </w:rPr>
        <w:t xml:space="preserve">]. </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Качество атмосферного воздуха, в целом, определяется сочетанием многих факторов: первичного поступления загрязняющих веществ от стационарных и мобильных источников, вторичной эмиссией загрязняющих веществ, фотохимических пр</w:t>
      </w:r>
      <w:r w:rsidR="0023104A">
        <w:rPr>
          <w:rFonts w:ascii="Times New Roman" w:hAnsi="Times New Roman" w:cs="Times New Roman"/>
          <w:sz w:val="28"/>
        </w:rPr>
        <w:t>еобразований в атмосфере [5</w:t>
      </w:r>
      <w:r>
        <w:rPr>
          <w:rFonts w:ascii="Times New Roman" w:hAnsi="Times New Roman" w:cs="Times New Roman"/>
          <w:sz w:val="28"/>
        </w:rPr>
        <w:t xml:space="preserve">]. </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Значительную роль в загрязнении воздушной среды играет поступление загрязнителей с трансграничным и региональным переносом, что сказывается на экологическом состоянии природных компонентов. Качество атмосферного воздуха определяется, в первую очередь, содержанием загрязняющих веществ. Количественные характеристики выбросов </w:t>
      </w:r>
      <w:r w:rsidRPr="00FF4287">
        <w:rPr>
          <w:rFonts w:ascii="Times New Roman" w:hAnsi="Times New Roman" w:cs="Times New Roman"/>
          <w:sz w:val="28"/>
        </w:rPr>
        <w:t>свидетельствуют о степени</w:t>
      </w:r>
      <w:r>
        <w:rPr>
          <w:rFonts w:ascii="Times New Roman" w:hAnsi="Times New Roman" w:cs="Times New Roman"/>
          <w:sz w:val="28"/>
        </w:rPr>
        <w:t xml:space="preserve"> существующего давления вредных веществ, поступающих в атмосферу, на окружающую среду и здоровье населения. Этим обусловлена значимость выбросов </w:t>
      </w:r>
      <w:proofErr w:type="spellStart"/>
      <w:r>
        <w:rPr>
          <w:rFonts w:ascii="Times New Roman" w:hAnsi="Times New Roman" w:cs="Times New Roman"/>
          <w:sz w:val="28"/>
        </w:rPr>
        <w:t>поллютантовв</w:t>
      </w:r>
      <w:proofErr w:type="spellEnd"/>
      <w:r>
        <w:rPr>
          <w:rFonts w:ascii="Times New Roman" w:hAnsi="Times New Roman" w:cs="Times New Roman"/>
          <w:sz w:val="28"/>
        </w:rPr>
        <w:t xml:space="preserve"> </w:t>
      </w:r>
      <w:r>
        <w:rPr>
          <w:rFonts w:ascii="Times New Roman" w:hAnsi="Times New Roman" w:cs="Times New Roman"/>
          <w:sz w:val="28"/>
        </w:rPr>
        <w:lastRenderedPageBreak/>
        <w:t>воздушную среду как экологического показателя. Экологические показатели являются основным средством оценки состояния окружающей среды. Они способствуют выявлению причин сложившейся экологической обстановки, отражают основные тенденции в ее изменении.</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Республике Беларусь </w:t>
      </w:r>
      <w:r w:rsidRPr="00FF4287">
        <w:rPr>
          <w:rFonts w:ascii="Times New Roman" w:hAnsi="Times New Roman" w:cs="Times New Roman"/>
          <w:sz w:val="28"/>
        </w:rPr>
        <w:t>22 %</w:t>
      </w:r>
      <w:r>
        <w:rPr>
          <w:rFonts w:ascii="Times New Roman" w:hAnsi="Times New Roman" w:cs="Times New Roman"/>
          <w:sz w:val="28"/>
        </w:rPr>
        <w:t xml:space="preserve"> территориальных единиц страны принадлежат к районам со среднереспубликанским уровнем загрязнения атмосферного воздуха выбросами стационарных источников; еще 8,5 % имеют повышенный уровень; 5,4 % –высокий уровень. Преобладающая часть административных районов Беларуси характеризуются пониженным относительно среднереспубликанского уровнем поступления выбросов от предприятий в воздушную среду, однако Гомельский район относится к районам с высоким уровнем загрязнения атмосферы. Среднее значение загрязняющего вещества в период за </w:t>
      </w:r>
      <w:r>
        <w:rPr>
          <w:rFonts w:ascii="Times New Roman" w:hAnsi="Times New Roman" w:cs="Times New Roman"/>
          <w:color w:val="000000" w:themeColor="text1"/>
          <w:sz w:val="28"/>
        </w:rPr>
        <w:t xml:space="preserve">2008–2012 </w:t>
      </w:r>
      <w:r>
        <w:rPr>
          <w:rFonts w:ascii="Times New Roman" w:hAnsi="Times New Roman" w:cs="Times New Roman"/>
          <w:sz w:val="28"/>
        </w:rPr>
        <w:t>гг. составляет в изучаемом районе 16,7 тыс. т.</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В Гомельском районе развито машиностроение (крупнейший чугунолитейный завод «</w:t>
      </w:r>
      <w:proofErr w:type="spellStart"/>
      <w:r>
        <w:rPr>
          <w:rFonts w:ascii="Times New Roman" w:hAnsi="Times New Roman" w:cs="Times New Roman"/>
          <w:sz w:val="28"/>
        </w:rPr>
        <w:t>Центролит</w:t>
      </w:r>
      <w:proofErr w:type="spellEnd"/>
      <w:r>
        <w:rPr>
          <w:rFonts w:ascii="Times New Roman" w:hAnsi="Times New Roman" w:cs="Times New Roman"/>
          <w:sz w:val="28"/>
        </w:rPr>
        <w:t>», «</w:t>
      </w:r>
      <w:proofErr w:type="spellStart"/>
      <w:r>
        <w:rPr>
          <w:rFonts w:ascii="Times New Roman" w:hAnsi="Times New Roman" w:cs="Times New Roman"/>
          <w:sz w:val="28"/>
        </w:rPr>
        <w:t>Гомсельмаш</w:t>
      </w:r>
      <w:proofErr w:type="spellEnd"/>
      <w:r>
        <w:rPr>
          <w:rFonts w:ascii="Times New Roman" w:hAnsi="Times New Roman" w:cs="Times New Roman"/>
          <w:sz w:val="28"/>
        </w:rPr>
        <w:t>» – производство кормоуборочных и зерноуборочных комбайнов и другой сельскохозяйственной техники, подшипниковый и др.), химическая промышленность (Гомельский химический комбинат – производство фосфорных удобрений, серной кислоты)</w:t>
      </w:r>
      <w:proofErr w:type="gramStart"/>
      <w:r>
        <w:rPr>
          <w:rFonts w:ascii="Times New Roman" w:hAnsi="Times New Roman" w:cs="Times New Roman"/>
          <w:sz w:val="28"/>
        </w:rPr>
        <w:t>,л</w:t>
      </w:r>
      <w:proofErr w:type="gramEnd"/>
      <w:r>
        <w:rPr>
          <w:rFonts w:ascii="Times New Roman" w:hAnsi="Times New Roman" w:cs="Times New Roman"/>
          <w:sz w:val="28"/>
        </w:rPr>
        <w:t>есная и деревообрабатывающая промышленность (ПО «</w:t>
      </w:r>
      <w:proofErr w:type="spellStart"/>
      <w:r>
        <w:rPr>
          <w:rFonts w:ascii="Times New Roman" w:hAnsi="Times New Roman" w:cs="Times New Roman"/>
          <w:sz w:val="28"/>
        </w:rPr>
        <w:t>Гомельдрев</w:t>
      </w:r>
      <w:proofErr w:type="spellEnd"/>
      <w:r>
        <w:rPr>
          <w:rFonts w:ascii="Times New Roman" w:hAnsi="Times New Roman" w:cs="Times New Roman"/>
          <w:sz w:val="28"/>
        </w:rPr>
        <w:t>», деревообрабатыв</w:t>
      </w:r>
      <w:r w:rsidR="0023104A">
        <w:rPr>
          <w:rFonts w:ascii="Times New Roman" w:hAnsi="Times New Roman" w:cs="Times New Roman"/>
          <w:sz w:val="28"/>
        </w:rPr>
        <w:t>ающий комбинат и другие)</w:t>
      </w:r>
      <w:r>
        <w:rPr>
          <w:rFonts w:ascii="Times New Roman" w:hAnsi="Times New Roman" w:cs="Times New Roman"/>
          <w:sz w:val="28"/>
        </w:rPr>
        <w:t xml:space="preserve">. </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В 2019 г. были утверждены цели ОАО «</w:t>
      </w:r>
      <w:proofErr w:type="spellStart"/>
      <w:r>
        <w:rPr>
          <w:rFonts w:ascii="Times New Roman" w:hAnsi="Times New Roman" w:cs="Times New Roman"/>
          <w:sz w:val="28"/>
        </w:rPr>
        <w:t>Гомсельмаш</w:t>
      </w:r>
      <w:proofErr w:type="spellEnd"/>
      <w:r>
        <w:rPr>
          <w:rFonts w:ascii="Times New Roman" w:hAnsi="Times New Roman" w:cs="Times New Roman"/>
          <w:sz w:val="28"/>
        </w:rPr>
        <w:t>» в области охраны окружающей среды. В 2018 г. были предприняты успешные попытки снизить выбросы загрязняющих веществ в атмосферу на 0,5 тонны за прошедший год, а также довести сбросы загрязняющих веществ со сточными водами в канализацию до норматива качества окружающей среды.</w:t>
      </w:r>
      <w:r>
        <w:rPr>
          <w:rFonts w:ascii="Times New Roman" w:hAnsi="Times New Roman" w:cs="Times New Roman"/>
          <w:sz w:val="28"/>
        </w:rPr>
        <w:tab/>
      </w:r>
    </w:p>
    <w:p w:rsidR="00FF4287" w:rsidRP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Основной вклад в загрязнение воздушного бассейна </w:t>
      </w:r>
      <w:r w:rsidRPr="00FF4287">
        <w:rPr>
          <w:rFonts w:ascii="Times New Roman" w:hAnsi="Times New Roman" w:cs="Times New Roman"/>
          <w:sz w:val="28"/>
        </w:rPr>
        <w:t>района принадлежит промышленным предприятиям г. Гомеля. Более половины объема выбросов от стационарных источников в Гомеле образовалось за счет работы ОАО «</w:t>
      </w:r>
      <w:proofErr w:type="spellStart"/>
      <w:r w:rsidRPr="00FF4287">
        <w:rPr>
          <w:rFonts w:ascii="Times New Roman" w:hAnsi="Times New Roman" w:cs="Times New Roman"/>
          <w:sz w:val="28"/>
        </w:rPr>
        <w:t>Гомельстекло</w:t>
      </w:r>
      <w:proofErr w:type="spellEnd"/>
      <w:r w:rsidRPr="00FF4287">
        <w:rPr>
          <w:rFonts w:ascii="Times New Roman" w:hAnsi="Times New Roman" w:cs="Times New Roman"/>
          <w:sz w:val="28"/>
        </w:rPr>
        <w:t xml:space="preserve">» и Гомельской ТЭЦ (более 50 %). </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Если рассмотреть ОАО «</w:t>
      </w:r>
      <w:proofErr w:type="spellStart"/>
      <w:r>
        <w:rPr>
          <w:rFonts w:ascii="Times New Roman" w:hAnsi="Times New Roman" w:cs="Times New Roman"/>
          <w:sz w:val="28"/>
        </w:rPr>
        <w:t>Гомельстекло</w:t>
      </w:r>
      <w:proofErr w:type="spellEnd"/>
      <w:r>
        <w:rPr>
          <w:rFonts w:ascii="Times New Roman" w:hAnsi="Times New Roman" w:cs="Times New Roman"/>
          <w:sz w:val="28"/>
        </w:rPr>
        <w:t xml:space="preserve">», то здесь действует 51 источник загрязнения атмосферного воздуха; в составном цехе загрязняющие вещества выделяется в атмосферу – от технологического оборудования по обработке и транспортировке: песка; полевого шпата; сульфата; угля; шихты; доломита. В цехе листового стекла: от печи ЛТФ; от шлаковой камеры; от транспортировки шихты и </w:t>
      </w:r>
      <w:proofErr w:type="spellStart"/>
      <w:r>
        <w:rPr>
          <w:rFonts w:ascii="Times New Roman" w:hAnsi="Times New Roman" w:cs="Times New Roman"/>
          <w:sz w:val="28"/>
        </w:rPr>
        <w:t>стеклобоя</w:t>
      </w:r>
      <w:proofErr w:type="spellEnd"/>
      <w:r>
        <w:rPr>
          <w:rFonts w:ascii="Times New Roman" w:hAnsi="Times New Roman" w:cs="Times New Roman"/>
          <w:sz w:val="28"/>
        </w:rPr>
        <w:t xml:space="preserve">; от камеры </w:t>
      </w:r>
      <w:proofErr w:type="spellStart"/>
      <w:r>
        <w:rPr>
          <w:rFonts w:ascii="Times New Roman" w:hAnsi="Times New Roman" w:cs="Times New Roman"/>
          <w:sz w:val="28"/>
        </w:rPr>
        <w:t>дожига</w:t>
      </w:r>
      <w:proofErr w:type="spellEnd"/>
      <w:r>
        <w:rPr>
          <w:rFonts w:ascii="Times New Roman" w:hAnsi="Times New Roman" w:cs="Times New Roman"/>
          <w:sz w:val="28"/>
        </w:rPr>
        <w:t xml:space="preserve">; локализованная часть загрязняющих веществ выделяется в атмосферу через системы </w:t>
      </w:r>
      <w:proofErr w:type="spellStart"/>
      <w:r>
        <w:rPr>
          <w:rFonts w:ascii="Times New Roman" w:hAnsi="Times New Roman" w:cs="Times New Roman"/>
          <w:sz w:val="28"/>
        </w:rPr>
        <w:t>обще</w:t>
      </w:r>
      <w:r w:rsidR="0023104A">
        <w:rPr>
          <w:rFonts w:ascii="Times New Roman" w:hAnsi="Times New Roman" w:cs="Times New Roman"/>
          <w:sz w:val="28"/>
        </w:rPr>
        <w:t>обменной</w:t>
      </w:r>
      <w:proofErr w:type="spellEnd"/>
      <w:r w:rsidR="0023104A">
        <w:rPr>
          <w:rFonts w:ascii="Times New Roman" w:hAnsi="Times New Roman" w:cs="Times New Roman"/>
          <w:sz w:val="28"/>
        </w:rPr>
        <w:t xml:space="preserve"> вытяжной вентиляции</w:t>
      </w:r>
      <w:r>
        <w:rPr>
          <w:rFonts w:ascii="Times New Roman" w:hAnsi="Times New Roman" w:cs="Times New Roman"/>
          <w:sz w:val="28"/>
        </w:rPr>
        <w:t>.</w:t>
      </w:r>
    </w:p>
    <w:p w:rsidR="00FF4287" w:rsidRDefault="00FF4287" w:rsidP="00FF4287">
      <w:pPr>
        <w:pStyle w:val="a3"/>
        <w:ind w:firstLine="708"/>
        <w:jc w:val="both"/>
        <w:rPr>
          <w:rFonts w:ascii="Times New Roman" w:hAnsi="Times New Roman" w:cs="Times New Roman"/>
          <w:sz w:val="28"/>
        </w:rPr>
      </w:pPr>
      <w:r>
        <w:rPr>
          <w:rFonts w:ascii="Times New Roman" w:hAnsi="Times New Roman" w:cs="Times New Roman"/>
          <w:sz w:val="28"/>
        </w:rPr>
        <w:t xml:space="preserve">ТЭЦ-2 снабжает теплом и светом практически весь Гомель, за исключением </w:t>
      </w:r>
      <w:proofErr w:type="spellStart"/>
      <w:r>
        <w:rPr>
          <w:rFonts w:ascii="Times New Roman" w:hAnsi="Times New Roman" w:cs="Times New Roman"/>
          <w:sz w:val="28"/>
        </w:rPr>
        <w:t>Новобелицкого</w:t>
      </w:r>
      <w:proofErr w:type="spellEnd"/>
      <w:r>
        <w:rPr>
          <w:rFonts w:ascii="Times New Roman" w:hAnsi="Times New Roman" w:cs="Times New Roman"/>
          <w:sz w:val="28"/>
        </w:rPr>
        <w:t xml:space="preserve"> и части Центрального районов. Это самая крупная теплоэлектроцентраль в юго-восточном регионе, а также одно из самых загрязняющих Гомельский район предприятий.</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Легкая промышленность представлена трикотажным предприятием </w:t>
      </w:r>
      <w:r>
        <w:rPr>
          <w:rFonts w:ascii="Times New Roman" w:hAnsi="Times New Roman" w:cs="Times New Roman"/>
          <w:color w:val="000000" w:themeColor="text1"/>
          <w:sz w:val="28"/>
        </w:rPr>
        <w:t>«Восьмое Марта</w:t>
      </w:r>
      <w:r>
        <w:rPr>
          <w:rFonts w:ascii="Times New Roman" w:hAnsi="Times New Roman" w:cs="Times New Roman"/>
          <w:sz w:val="28"/>
        </w:rPr>
        <w:t>», швейными предприятиями «Коминтерн», «</w:t>
      </w:r>
      <w:proofErr w:type="spellStart"/>
      <w:r>
        <w:rPr>
          <w:rFonts w:ascii="Times New Roman" w:hAnsi="Times New Roman" w:cs="Times New Roman"/>
          <w:sz w:val="28"/>
        </w:rPr>
        <w:t>Гомельчанка</w:t>
      </w:r>
      <w:proofErr w:type="spellEnd"/>
      <w:r>
        <w:rPr>
          <w:rFonts w:ascii="Times New Roman" w:hAnsi="Times New Roman" w:cs="Times New Roman"/>
          <w:sz w:val="28"/>
        </w:rPr>
        <w:t xml:space="preserve">» </w:t>
      </w:r>
      <w:r>
        <w:rPr>
          <w:rFonts w:ascii="Times New Roman" w:hAnsi="Times New Roman" w:cs="Times New Roman"/>
          <w:sz w:val="28"/>
        </w:rPr>
        <w:lastRenderedPageBreak/>
        <w:t>и другими, пищевая промышленность – мясным и молочным комбинатом в Гомеле, кондитерской фабрикой «Спартак».</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Основными производственными цехами, как источниками выбросов загрязняющих веществ на фабрике «Спартак» являются: котельная предприятия, бисквитный, вафельный и шоколадный цеха. К вспомогательным цехам относятся: литографский цех, </w:t>
      </w:r>
      <w:proofErr w:type="spellStart"/>
      <w:r>
        <w:rPr>
          <w:rFonts w:ascii="Times New Roman" w:hAnsi="Times New Roman" w:cs="Times New Roman"/>
          <w:sz w:val="28"/>
        </w:rPr>
        <w:t>ремонтно</w:t>
      </w:r>
      <w:proofErr w:type="spellEnd"/>
      <w:r>
        <w:rPr>
          <w:rFonts w:ascii="Times New Roman" w:hAnsi="Times New Roman" w:cs="Times New Roman"/>
          <w:sz w:val="28"/>
        </w:rPr>
        <w:t>–механический и строительный цеха,</w:t>
      </w:r>
      <w:r w:rsidR="0023104A">
        <w:rPr>
          <w:rFonts w:ascii="Times New Roman" w:hAnsi="Times New Roman" w:cs="Times New Roman"/>
          <w:sz w:val="28"/>
        </w:rPr>
        <w:t xml:space="preserve"> а также цех </w:t>
      </w:r>
      <w:proofErr w:type="spellStart"/>
      <w:r w:rsidR="0023104A">
        <w:rPr>
          <w:rFonts w:ascii="Times New Roman" w:hAnsi="Times New Roman" w:cs="Times New Roman"/>
          <w:sz w:val="28"/>
        </w:rPr>
        <w:t>электро</w:t>
      </w:r>
      <w:proofErr w:type="spellEnd"/>
      <w:r w:rsidR="0023104A">
        <w:rPr>
          <w:rFonts w:ascii="Times New Roman" w:hAnsi="Times New Roman" w:cs="Times New Roman"/>
          <w:sz w:val="28"/>
        </w:rPr>
        <w:t xml:space="preserve"> – работ</w:t>
      </w:r>
      <w:r>
        <w:rPr>
          <w:rFonts w:ascii="Times New Roman" w:hAnsi="Times New Roman" w:cs="Times New Roman"/>
          <w:sz w:val="28"/>
        </w:rPr>
        <w:t>.</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Всего по данному предприятию насчитывается 126 источников выбросов загрязняющих веществ в атмосферу, где выделяются следующие вредные ингредиенты: оксид углерода, диоксид азота, окись азота, ангидрид сернистый, аммиак, пыль сахара, пыль крахмала, этиловый спирт, бутиловый спирт, пары серной кислоты, ксилол, толуол, хлористый водород, бензин, анилин, сварочный аэрозоль, оксид марганца, древесная и неорганическая пыль и другие.</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На СП ОАО «Спартак» функционируют 11 газоочистных установок, оснащенных циклонами сухой механической очистки воздуха от твердых частиц, что способствует не превышению ПДК выбрасываемых веществ.</w:t>
      </w:r>
    </w:p>
    <w:p w:rsidR="00FF4287" w:rsidRDefault="00FF4287" w:rsidP="00FF428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2014 г. на ОАО </w:t>
      </w:r>
      <w:r>
        <w:rPr>
          <w:rFonts w:ascii="Times New Roman" w:hAnsi="Times New Roman" w:cs="Times New Roman"/>
          <w:color w:val="000000" w:themeColor="text1"/>
          <w:sz w:val="28"/>
        </w:rPr>
        <w:t>«Спартак»</w:t>
      </w:r>
      <w:r>
        <w:rPr>
          <w:rFonts w:ascii="Times New Roman" w:hAnsi="Times New Roman" w:cs="Times New Roman"/>
          <w:sz w:val="28"/>
        </w:rPr>
        <w:t xml:space="preserve">была произведена модернизация ГОУ в ликерном отделении конфетно-шоколадном цехе с целью снижения выбросов пыли крахмала, а также замена холодильного агрегата (R-22) на линии «Спартак» на оборудование, содержащее </w:t>
      </w:r>
      <w:proofErr w:type="spellStart"/>
      <w:r>
        <w:rPr>
          <w:rFonts w:ascii="Times New Roman" w:hAnsi="Times New Roman" w:cs="Times New Roman"/>
          <w:sz w:val="28"/>
        </w:rPr>
        <w:t>озонобезопасный</w:t>
      </w:r>
      <w:proofErr w:type="spellEnd"/>
      <w:r>
        <w:rPr>
          <w:rFonts w:ascii="Times New Roman" w:hAnsi="Times New Roman" w:cs="Times New Roman"/>
          <w:sz w:val="28"/>
        </w:rPr>
        <w:t xml:space="preserve"> фреон (R-404), с целью снижения выбросов фреона R-22. План мероприятий был выполнен, так как выбросы пыли крахмала снизились на 0,3 т/г., а выбросы фреона R-22 на 0,008 т/г. Также ОАО </w:t>
      </w:r>
      <w:r>
        <w:rPr>
          <w:rFonts w:ascii="Times New Roman" w:hAnsi="Times New Roman" w:cs="Times New Roman"/>
          <w:color w:val="000000" w:themeColor="text1"/>
          <w:sz w:val="28"/>
        </w:rPr>
        <w:t>«Спартак»</w:t>
      </w:r>
      <w:r>
        <w:rPr>
          <w:rFonts w:ascii="Times New Roman" w:hAnsi="Times New Roman" w:cs="Times New Roman"/>
          <w:sz w:val="28"/>
        </w:rPr>
        <w:t>имеет в своем штате 72 транспортных средства, из которых 8 легковых, 52 грузовых машин, 2 автобуса, 1 кран, 4 трактора и 10 погрузчиков. Однако выбросы вредных веществ от автотранспорта находятся в пределах нормы, так как это контролируют экологи из Гомельского областного комитета природных ресурсов и охраны окружающей среды.</w:t>
      </w:r>
    </w:p>
    <w:p w:rsidR="00FF4287" w:rsidRDefault="00FF4287" w:rsidP="00FF4287">
      <w:pPr>
        <w:pStyle w:val="a3"/>
        <w:ind w:firstLine="708"/>
        <w:jc w:val="both"/>
        <w:rPr>
          <w:rFonts w:ascii="Times New Roman" w:hAnsi="Times New Roman" w:cs="Times New Roman"/>
          <w:sz w:val="28"/>
        </w:rPr>
      </w:pPr>
      <w:r>
        <w:rPr>
          <w:rFonts w:ascii="Times New Roman" w:hAnsi="Times New Roman" w:cs="Times New Roman"/>
          <w:sz w:val="28"/>
        </w:rPr>
        <w:t>Большое влияние на состояние атмосферного воздуха оказывают такие предприятия, как «</w:t>
      </w:r>
      <w:proofErr w:type="spellStart"/>
      <w:r>
        <w:rPr>
          <w:rFonts w:ascii="Times New Roman" w:hAnsi="Times New Roman" w:cs="Times New Roman"/>
          <w:sz w:val="28"/>
        </w:rPr>
        <w:t>Центролит</w:t>
      </w:r>
      <w:proofErr w:type="spellEnd"/>
      <w:r>
        <w:rPr>
          <w:rFonts w:ascii="Times New Roman" w:hAnsi="Times New Roman" w:cs="Times New Roman"/>
          <w:sz w:val="28"/>
        </w:rPr>
        <w:t>»</w:t>
      </w:r>
      <w:proofErr w:type="gramStart"/>
      <w:r>
        <w:rPr>
          <w:rFonts w:ascii="Times New Roman" w:hAnsi="Times New Roman" w:cs="Times New Roman"/>
          <w:sz w:val="28"/>
        </w:rPr>
        <w:t>,«</w:t>
      </w:r>
      <w:proofErr w:type="spellStart"/>
      <w:proofErr w:type="gramEnd"/>
      <w:r>
        <w:rPr>
          <w:rFonts w:ascii="Times New Roman" w:hAnsi="Times New Roman" w:cs="Times New Roman"/>
          <w:sz w:val="28"/>
        </w:rPr>
        <w:t>Гомельоблтеплосеть</w:t>
      </w:r>
      <w:proofErr w:type="spellEnd"/>
      <w:r>
        <w:rPr>
          <w:rFonts w:ascii="Times New Roman" w:hAnsi="Times New Roman" w:cs="Times New Roman"/>
          <w:sz w:val="28"/>
        </w:rPr>
        <w:t>», Гомельский химический завод и другие.</w:t>
      </w:r>
    </w:p>
    <w:p w:rsidR="00FF4287" w:rsidRDefault="00FF4287" w:rsidP="00FF4287">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В настоящее время на территории химического предприятия расположены 156 источников выбросов загрязняющих веществ в атмосферный воздух. Более 95</w:t>
      </w:r>
      <w:r w:rsidR="0023104A">
        <w:rPr>
          <w:rFonts w:ascii="Times New Roman" w:hAnsi="Times New Roman" w:cs="Times New Roman"/>
          <w:sz w:val="28"/>
          <w:szCs w:val="28"/>
          <w:lang w:eastAsia="zh-CN" w:bidi="hi-IN"/>
        </w:rPr>
        <w:t xml:space="preserve"> </w:t>
      </w:r>
      <w:r>
        <w:rPr>
          <w:rFonts w:ascii="Times New Roman" w:hAnsi="Times New Roman" w:cs="Times New Roman"/>
          <w:sz w:val="28"/>
          <w:szCs w:val="28"/>
          <w:lang w:eastAsia="zh-CN" w:bidi="hi-IN"/>
        </w:rPr>
        <w:t>% выбросов проходят очистку и улавливаются в газоочистных установках.</w:t>
      </w:r>
    </w:p>
    <w:p w:rsidR="00FF4287" w:rsidRDefault="00FF4287" w:rsidP="00FF4287">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Основные «грязные» компоненты, попадающие в атмосферу – диоксид серы, серная кислота, диоксид азота и оксид углерода. Разрешённый выброс их составляет 2,4 тыс. т в год, но фактический со</w:t>
      </w:r>
      <w:r w:rsidR="0023104A">
        <w:rPr>
          <w:rFonts w:ascii="Times New Roman" w:hAnsi="Times New Roman" w:cs="Times New Roman"/>
          <w:sz w:val="28"/>
          <w:szCs w:val="28"/>
          <w:lang w:eastAsia="zh-CN" w:bidi="hi-IN"/>
        </w:rPr>
        <w:t xml:space="preserve">ставляет 1,6 тыс. т (за 2011 </w:t>
      </w:r>
      <w:r>
        <w:rPr>
          <w:rFonts w:ascii="Times New Roman" w:hAnsi="Times New Roman" w:cs="Times New Roman"/>
          <w:sz w:val="28"/>
          <w:szCs w:val="28"/>
          <w:lang w:eastAsia="zh-CN" w:bidi="hi-IN"/>
        </w:rPr>
        <w:t>г.) и ежегодно снижается.</w:t>
      </w:r>
    </w:p>
    <w:p w:rsidR="00FF4287" w:rsidRDefault="00FF4287" w:rsidP="00FF4287">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 xml:space="preserve">Этого удалось достичь за счёт внедрения автоматизированных систем контроля выбросов загрязняющих веществ в воздух и внедрению мероприятий по совершенствованию газоочистных процессов. </w:t>
      </w:r>
    </w:p>
    <w:p w:rsidR="00FF4287" w:rsidRDefault="00FF4287" w:rsidP="00FF4287">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 xml:space="preserve">Автоматизированные системы контроля устанавливаются на основных источниках выбросов, суммарный вклад которых в валовой выброс </w:t>
      </w:r>
      <w:r>
        <w:rPr>
          <w:rFonts w:ascii="Times New Roman" w:hAnsi="Times New Roman" w:cs="Times New Roman"/>
          <w:sz w:val="28"/>
          <w:szCs w:val="28"/>
          <w:lang w:eastAsia="zh-CN" w:bidi="hi-IN"/>
        </w:rPr>
        <w:lastRenderedPageBreak/>
        <w:t>предприятия превышает 90 %. Сейчас автоматизированные системы установлены на трёх источниках выбросов.</w:t>
      </w:r>
    </w:p>
    <w:p w:rsidR="00FF4287" w:rsidRDefault="00FF4287" w:rsidP="00FF4287">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Передвижные</w:t>
      </w:r>
      <w:r w:rsidR="0023104A">
        <w:rPr>
          <w:rFonts w:ascii="Times New Roman" w:hAnsi="Times New Roman" w:cs="Times New Roman"/>
          <w:sz w:val="28"/>
          <w:szCs w:val="28"/>
          <w:lang w:eastAsia="zh-CN" w:bidi="hi-IN"/>
        </w:rPr>
        <w:t xml:space="preserve"> </w:t>
      </w:r>
      <w:r>
        <w:rPr>
          <w:rFonts w:ascii="Times New Roman" w:hAnsi="Times New Roman" w:cs="Times New Roman"/>
          <w:sz w:val="28"/>
          <w:szCs w:val="28"/>
          <w:lang w:eastAsia="zh-CN" w:bidi="hi-IN"/>
        </w:rPr>
        <w:t>(мобильные)</w:t>
      </w:r>
      <w:r w:rsidR="0023104A">
        <w:rPr>
          <w:rFonts w:ascii="Times New Roman" w:hAnsi="Times New Roman" w:cs="Times New Roman"/>
          <w:sz w:val="28"/>
          <w:szCs w:val="28"/>
          <w:lang w:eastAsia="zh-CN" w:bidi="hi-IN"/>
        </w:rPr>
        <w:t xml:space="preserve"> </w:t>
      </w:r>
      <w:r>
        <w:rPr>
          <w:rFonts w:ascii="Times New Roman" w:hAnsi="Times New Roman" w:cs="Times New Roman"/>
          <w:sz w:val="28"/>
          <w:szCs w:val="28"/>
          <w:lang w:eastAsia="zh-CN" w:bidi="hi-IN"/>
        </w:rPr>
        <w:t>источники выбросов – транспортные средства и самоходные машины, оснащенные двигателями, эксплуатация которых влечет за собой выбросы загрязняющих</w:t>
      </w:r>
      <w:r w:rsidR="0023104A">
        <w:rPr>
          <w:rFonts w:ascii="Times New Roman" w:hAnsi="Times New Roman" w:cs="Times New Roman"/>
          <w:sz w:val="28"/>
          <w:szCs w:val="28"/>
          <w:lang w:eastAsia="zh-CN" w:bidi="hi-IN"/>
        </w:rPr>
        <w:t xml:space="preserve"> веществ в атмосферный воздух</w:t>
      </w:r>
      <w:r>
        <w:rPr>
          <w:rFonts w:ascii="Times New Roman" w:hAnsi="Times New Roman" w:cs="Times New Roman"/>
          <w:sz w:val="28"/>
          <w:szCs w:val="28"/>
          <w:lang w:eastAsia="zh-CN" w:bidi="hi-IN"/>
        </w:rPr>
        <w:t>.</w:t>
      </w:r>
    </w:p>
    <w:p w:rsidR="00FF4287" w:rsidRDefault="00FF4287" w:rsidP="00FF4287">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 xml:space="preserve">Мобильные источники выбросов подразделяются на: механические транспортные средства (за исключением приводимых в движение электродвигателями); железнодорожные транспортные средства (за исключением приводимых в движение электродвигателями); воздушные суда; морские суда, суда внутреннего плавания, суда смешанного (река - море) плавания, маломерные </w:t>
      </w:r>
      <w:r w:rsidRPr="00FF4287">
        <w:rPr>
          <w:rFonts w:ascii="Times New Roman" w:hAnsi="Times New Roman" w:cs="Times New Roman"/>
          <w:sz w:val="28"/>
          <w:szCs w:val="28"/>
          <w:lang w:eastAsia="zh-CN" w:bidi="hi-IN"/>
        </w:rPr>
        <w:t>суда, самоходные</w:t>
      </w:r>
      <w:r>
        <w:rPr>
          <w:rFonts w:ascii="Times New Roman" w:hAnsi="Times New Roman" w:cs="Times New Roman"/>
          <w:sz w:val="28"/>
          <w:szCs w:val="28"/>
          <w:lang w:eastAsia="zh-CN" w:bidi="hi-IN"/>
        </w:rPr>
        <w:t xml:space="preserve"> машины.</w:t>
      </w:r>
    </w:p>
    <w:p w:rsidR="00FF4287" w:rsidRDefault="00FF4287" w:rsidP="00FF4287">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 xml:space="preserve">Выбросы загрязняющих веществ от мобильных источников рассчитываются в соответствии с Инструкцией о порядке учета выбросов загрязняющих веществ в атмосферный воздух от мобильных источников на основании количества потребляемого топлива и данных по распределению парка механических транспортных средств, находящихся в обращении на территории Республики Беларусь; </w:t>
      </w:r>
    </w:p>
    <w:p w:rsidR="00FF4287" w:rsidRDefault="00FF4287" w:rsidP="00FF4287">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 xml:space="preserve">Основными загрязняющими веществами, выбрасываемыми при работе транспортных средств, являются оксид углерода, оксиды азота, твердые вещества (сажа) и летучие органические соединения. Кроме того, при работе мобильных источников в атмосферный воздух поступают также продукты износа дорожного полотна и </w:t>
      </w:r>
      <w:r w:rsidR="0023104A">
        <w:rPr>
          <w:rFonts w:ascii="Times New Roman" w:hAnsi="Times New Roman" w:cs="Times New Roman"/>
          <w:sz w:val="28"/>
          <w:szCs w:val="28"/>
          <w:lang w:eastAsia="zh-CN" w:bidi="hi-IN"/>
        </w:rPr>
        <w:t>транспортных средств</w:t>
      </w:r>
      <w:r>
        <w:rPr>
          <w:rFonts w:ascii="Times New Roman" w:hAnsi="Times New Roman" w:cs="Times New Roman"/>
          <w:sz w:val="28"/>
          <w:szCs w:val="28"/>
          <w:lang w:eastAsia="zh-CN" w:bidi="hi-IN"/>
        </w:rPr>
        <w:t>.</w:t>
      </w:r>
    </w:p>
    <w:p w:rsidR="00FF4287" w:rsidRDefault="00FF4287" w:rsidP="00FF4287">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Оценка выбросов загрязняющих веществ за 2011 г. выполнена Министерством природных ресурсов и охраны окружающей среды с использованием удельных показателей выбросов на единицу использованного топлива по обобщенным группам транспортных средств (бензиновые, дизельные, автомобили на сжатом газе, на сжиженном газе) и экологическим классам и данных об объемах топлива, израсходованного на работу транспорта.</w:t>
      </w:r>
    </w:p>
    <w:p w:rsidR="00FF4287" w:rsidRDefault="00FF4287" w:rsidP="00FF4287">
      <w:pPr>
        <w:pStyle w:val="a3"/>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В 2011 г.</w:t>
      </w:r>
      <w:r w:rsidR="0023104A">
        <w:rPr>
          <w:rFonts w:ascii="Times New Roman" w:hAnsi="Times New Roman" w:cs="Times New Roman"/>
          <w:sz w:val="28"/>
          <w:szCs w:val="28"/>
          <w:lang w:eastAsia="zh-CN" w:bidi="hi-IN"/>
        </w:rPr>
        <w:t xml:space="preserve"> </w:t>
      </w:r>
      <w:r>
        <w:rPr>
          <w:rFonts w:ascii="Times New Roman" w:hAnsi="Times New Roman" w:cs="Times New Roman"/>
          <w:sz w:val="28"/>
          <w:szCs w:val="28"/>
          <w:lang w:eastAsia="zh-CN" w:bidi="hi-IN"/>
        </w:rPr>
        <w:t>выбросы ЗВ в атмосферный воздух от мобильных источников в Гомельской области составили 209,3 тыс</w:t>
      </w:r>
      <w:proofErr w:type="gramStart"/>
      <w:r>
        <w:rPr>
          <w:rFonts w:ascii="Times New Roman" w:hAnsi="Times New Roman" w:cs="Times New Roman"/>
          <w:sz w:val="28"/>
          <w:szCs w:val="28"/>
          <w:lang w:eastAsia="zh-CN" w:bidi="hi-IN"/>
        </w:rPr>
        <w:t>.т</w:t>
      </w:r>
      <w:proofErr w:type="gramEnd"/>
      <w:r>
        <w:rPr>
          <w:rFonts w:ascii="Times New Roman" w:hAnsi="Times New Roman" w:cs="Times New Roman"/>
          <w:sz w:val="28"/>
          <w:szCs w:val="28"/>
          <w:lang w:eastAsia="zh-CN" w:bidi="hi-IN"/>
        </w:rPr>
        <w:t>, а</w:t>
      </w:r>
      <w:r w:rsidR="0023104A">
        <w:rPr>
          <w:rFonts w:ascii="Times New Roman" w:hAnsi="Times New Roman" w:cs="Times New Roman"/>
          <w:color w:val="000000" w:themeColor="text1"/>
          <w:sz w:val="28"/>
          <w:szCs w:val="28"/>
        </w:rPr>
        <w:t xml:space="preserve"> в 2017 г.</w:t>
      </w:r>
      <w:r>
        <w:rPr>
          <w:rFonts w:ascii="Times New Roman" w:hAnsi="Times New Roman" w:cs="Times New Roman"/>
          <w:color w:val="000000" w:themeColor="text1"/>
          <w:sz w:val="28"/>
          <w:szCs w:val="28"/>
        </w:rPr>
        <w:t xml:space="preserve"> выбросы загрязняющих веществ в атмосферный воздух рассматриваемой области сократились до 203,4 тыс. т.</w:t>
      </w:r>
    </w:p>
    <w:p w:rsidR="00FF4287" w:rsidRDefault="00FF4287" w:rsidP="00FF4287">
      <w:pPr>
        <w:pStyle w:val="a3"/>
        <w:ind w:firstLine="708"/>
        <w:jc w:val="both"/>
        <w:rPr>
          <w:rFonts w:ascii="Times New Roman" w:hAnsi="Times New Roman" w:cs="Times New Roman"/>
          <w:sz w:val="28"/>
          <w:szCs w:val="28"/>
          <w:lang w:eastAsia="zh-CN" w:bidi="hi-IN"/>
        </w:rPr>
      </w:pPr>
    </w:p>
    <w:p w:rsidR="00FF4287" w:rsidRPr="0023104A" w:rsidRDefault="0023104A" w:rsidP="0023104A">
      <w:pPr>
        <w:pStyle w:val="a3"/>
        <w:ind w:firstLine="708"/>
        <w:jc w:val="center"/>
        <w:rPr>
          <w:rFonts w:ascii="Times New Roman" w:hAnsi="Times New Roman" w:cs="Times New Roman"/>
          <w:b/>
          <w:sz w:val="28"/>
          <w:szCs w:val="28"/>
        </w:rPr>
      </w:pPr>
      <w:r w:rsidRPr="0023104A">
        <w:rPr>
          <w:rFonts w:ascii="Times New Roman" w:hAnsi="Times New Roman" w:cs="Times New Roman"/>
          <w:b/>
          <w:sz w:val="28"/>
          <w:szCs w:val="28"/>
        </w:rPr>
        <w:t>Литература</w:t>
      </w:r>
    </w:p>
    <w:p w:rsidR="0023104A" w:rsidRPr="0023104A" w:rsidRDefault="0023104A" w:rsidP="0023104A">
      <w:pPr>
        <w:pStyle w:val="a3"/>
        <w:ind w:firstLine="708"/>
        <w:jc w:val="both"/>
        <w:rPr>
          <w:rFonts w:ascii="Times New Roman" w:eastAsia="Times New Roman" w:hAnsi="Times New Roman" w:cs="Times New Roman"/>
          <w:color w:val="000000"/>
          <w:sz w:val="28"/>
          <w:szCs w:val="28"/>
          <w:lang w:eastAsia="ru-RU"/>
        </w:rPr>
      </w:pPr>
      <w:r w:rsidRPr="0023104A">
        <w:rPr>
          <w:rFonts w:ascii="Times New Roman" w:eastAsia="Times New Roman" w:hAnsi="Times New Roman" w:cs="Times New Roman"/>
          <w:color w:val="000000"/>
          <w:sz w:val="28"/>
          <w:szCs w:val="28"/>
          <w:lang w:eastAsia="ru-RU"/>
        </w:rPr>
        <w:t>1 Характеристика [электронный ресурс] О</w:t>
      </w:r>
      <w:r>
        <w:rPr>
          <w:rFonts w:ascii="Times New Roman" w:eastAsia="Times New Roman" w:hAnsi="Times New Roman" w:cs="Times New Roman"/>
          <w:color w:val="000000"/>
          <w:sz w:val="28"/>
          <w:szCs w:val="28"/>
          <w:lang w:eastAsia="ru-RU"/>
        </w:rPr>
        <w:t xml:space="preserve">бщая характеристика Гомельского района. – Режим </w:t>
      </w:r>
      <w:r w:rsidRPr="0023104A">
        <w:rPr>
          <w:rFonts w:ascii="Times New Roman" w:eastAsia="Times New Roman" w:hAnsi="Times New Roman" w:cs="Times New Roman"/>
          <w:color w:val="000000"/>
          <w:sz w:val="28"/>
          <w:szCs w:val="28"/>
          <w:lang w:eastAsia="ru-RU"/>
        </w:rPr>
        <w:t>доступа:  </w:t>
      </w:r>
      <w:hyperlink r:id="rId6" w:history="1">
        <w:r w:rsidRPr="0023104A">
          <w:rPr>
            <w:rStyle w:val="a6"/>
            <w:rFonts w:ascii="Times New Roman" w:eastAsia="Times New Roman" w:hAnsi="Times New Roman" w:cs="Times New Roman"/>
            <w:sz w:val="28"/>
            <w:szCs w:val="28"/>
            <w:lang w:eastAsia="ru-RU"/>
          </w:rPr>
          <w:t>http://gomel-region.by/ru/geographic-ru</w:t>
        </w:r>
      </w:hyperlink>
      <w:r w:rsidRPr="0023104A">
        <w:rPr>
          <w:rFonts w:ascii="Times New Roman" w:eastAsia="Times New Roman" w:hAnsi="Times New Roman" w:cs="Times New Roman"/>
          <w:color w:val="000000"/>
          <w:sz w:val="28"/>
          <w:szCs w:val="28"/>
          <w:lang w:eastAsia="ru-RU"/>
        </w:rPr>
        <w:t>. – Дата доступа: 08.03.2020.</w:t>
      </w:r>
    </w:p>
    <w:p w:rsidR="0023104A" w:rsidRPr="0023104A" w:rsidRDefault="0023104A" w:rsidP="0023104A">
      <w:pPr>
        <w:pStyle w:val="a3"/>
        <w:ind w:firstLine="708"/>
        <w:jc w:val="both"/>
        <w:rPr>
          <w:rFonts w:ascii="Times New Roman" w:eastAsia="Times New Roman" w:hAnsi="Times New Roman" w:cs="Times New Roman"/>
          <w:color w:val="000000"/>
          <w:sz w:val="28"/>
          <w:szCs w:val="28"/>
          <w:lang w:eastAsia="ru-RU"/>
        </w:rPr>
      </w:pPr>
      <w:r w:rsidRPr="0023104A">
        <w:rPr>
          <w:rFonts w:ascii="Times New Roman" w:eastAsia="Times New Roman" w:hAnsi="Times New Roman" w:cs="Times New Roman"/>
          <w:color w:val="000000"/>
          <w:sz w:val="28"/>
          <w:szCs w:val="28"/>
          <w:lang w:eastAsia="ru-RU"/>
        </w:rPr>
        <w:t>2 Гомельский район [электронный ресурс] // Достопримечательности. – Режим доступа</w:t>
      </w:r>
      <w:r>
        <w:rPr>
          <w:rFonts w:ascii="Times New Roman" w:eastAsia="Times New Roman" w:hAnsi="Times New Roman" w:cs="Times New Roman"/>
          <w:color w:val="000000"/>
          <w:sz w:val="28"/>
          <w:szCs w:val="28"/>
          <w:lang w:eastAsia="ru-RU"/>
        </w:rPr>
        <w:t xml:space="preserve"> </w:t>
      </w:r>
      <w:hyperlink r:id="rId7" w:history="1">
        <w:r w:rsidRPr="0023104A">
          <w:rPr>
            <w:rStyle w:val="a6"/>
            <w:rFonts w:ascii="Times New Roman" w:eastAsia="Times New Roman" w:hAnsi="Times New Roman" w:cs="Times New Roman"/>
            <w:sz w:val="28"/>
            <w:szCs w:val="28"/>
            <w:lang w:eastAsia="ru-RU"/>
          </w:rPr>
          <w:t>https://planetabelarus.by/map/belarus/gomelskaya-oblast/gomelskiy-rayon/</w:t>
        </w:r>
      </w:hyperlink>
      <w:r w:rsidRPr="0023104A">
        <w:rPr>
          <w:rFonts w:ascii="Times New Roman" w:eastAsia="Times New Roman" w:hAnsi="Times New Roman" w:cs="Times New Roman"/>
          <w:color w:val="000000"/>
          <w:sz w:val="28"/>
          <w:szCs w:val="28"/>
          <w:lang w:eastAsia="ru-RU"/>
        </w:rPr>
        <w:t xml:space="preserve"> . – Дата доступа: 17.03.2020.</w:t>
      </w:r>
    </w:p>
    <w:p w:rsidR="0023104A" w:rsidRPr="0023104A" w:rsidRDefault="0023104A" w:rsidP="0023104A">
      <w:pPr>
        <w:pStyle w:val="a3"/>
        <w:ind w:firstLine="708"/>
        <w:jc w:val="both"/>
        <w:rPr>
          <w:rFonts w:ascii="Times New Roman" w:hAnsi="Times New Roman" w:cs="Times New Roman"/>
          <w:sz w:val="28"/>
          <w:szCs w:val="28"/>
        </w:rPr>
      </w:pPr>
      <w:r w:rsidRPr="0023104A">
        <w:rPr>
          <w:rFonts w:ascii="Times New Roman" w:eastAsia="Times New Roman" w:hAnsi="Times New Roman" w:cs="Times New Roman"/>
          <w:color w:val="000000"/>
          <w:sz w:val="28"/>
          <w:szCs w:val="28"/>
          <w:lang w:eastAsia="ru-RU"/>
        </w:rPr>
        <w:t>3 Стационарные источники выбросов [электронный ресурс] //Виды источников. – Режим доступа:</w:t>
      </w:r>
      <w:hyperlink r:id="rId8" w:history="1">
        <w:r w:rsidRPr="0023104A">
          <w:rPr>
            <w:rStyle w:val="a6"/>
            <w:rFonts w:ascii="Times New Roman" w:eastAsia="Times New Roman" w:hAnsi="Times New Roman" w:cs="Times New Roman"/>
            <w:sz w:val="28"/>
            <w:szCs w:val="28"/>
            <w:lang w:eastAsia="ru-RU"/>
          </w:rPr>
          <w:t>https://businessman.ru/statsionarnyie-istochniki-vyibrosov-eto-chto-takoe.html</w:t>
        </w:r>
      </w:hyperlink>
      <w:r w:rsidRPr="0023104A">
        <w:rPr>
          <w:rFonts w:ascii="Times New Roman" w:eastAsia="Times New Roman" w:hAnsi="Times New Roman" w:cs="Times New Roman"/>
          <w:color w:val="000000"/>
          <w:sz w:val="28"/>
          <w:szCs w:val="28"/>
          <w:lang w:eastAsia="ru-RU"/>
        </w:rPr>
        <w:t>. – Дата доступа: 18.03.2020.</w:t>
      </w:r>
      <w:r w:rsidRPr="0023104A">
        <w:rPr>
          <w:rFonts w:ascii="Times New Roman" w:hAnsi="Times New Roman" w:cs="Times New Roman"/>
          <w:sz w:val="28"/>
          <w:szCs w:val="28"/>
        </w:rPr>
        <w:tab/>
      </w:r>
    </w:p>
    <w:p w:rsidR="0023104A" w:rsidRPr="0023104A" w:rsidRDefault="0023104A" w:rsidP="0023104A">
      <w:pPr>
        <w:pStyle w:val="a3"/>
        <w:ind w:firstLine="708"/>
        <w:jc w:val="both"/>
        <w:rPr>
          <w:rFonts w:ascii="Times New Roman" w:eastAsia="Times New Roman" w:hAnsi="Times New Roman" w:cs="Times New Roman"/>
          <w:color w:val="000000"/>
          <w:sz w:val="28"/>
          <w:szCs w:val="28"/>
          <w:lang w:eastAsia="ru-RU"/>
        </w:rPr>
      </w:pPr>
      <w:r w:rsidRPr="0023104A">
        <w:rPr>
          <w:rFonts w:ascii="Times New Roman" w:eastAsia="Times New Roman" w:hAnsi="Times New Roman" w:cs="Times New Roman"/>
          <w:color w:val="000000"/>
          <w:sz w:val="28"/>
          <w:szCs w:val="28"/>
          <w:lang w:eastAsia="ru-RU"/>
        </w:rPr>
        <w:lastRenderedPageBreak/>
        <w:t>4 Функции стационарных источников [электронный ресурс] //</w:t>
      </w:r>
      <w:r>
        <w:rPr>
          <w:rFonts w:ascii="Times New Roman" w:eastAsia="Times New Roman" w:hAnsi="Times New Roman" w:cs="Times New Roman"/>
          <w:color w:val="000000"/>
          <w:sz w:val="28"/>
          <w:szCs w:val="28"/>
          <w:lang w:eastAsia="ru-RU"/>
        </w:rPr>
        <w:t xml:space="preserve"> Применение источников. – Режим </w:t>
      </w:r>
      <w:r w:rsidRPr="0023104A">
        <w:rPr>
          <w:rFonts w:ascii="Times New Roman" w:eastAsia="Times New Roman" w:hAnsi="Times New Roman" w:cs="Times New Roman"/>
          <w:color w:val="000000"/>
          <w:sz w:val="28"/>
          <w:szCs w:val="28"/>
          <w:lang w:eastAsia="ru-RU"/>
        </w:rPr>
        <w:t>доступа:</w:t>
      </w:r>
      <w:r>
        <w:rPr>
          <w:rFonts w:ascii="Times New Roman" w:eastAsia="Times New Roman" w:hAnsi="Times New Roman" w:cs="Times New Roman"/>
          <w:color w:val="000000"/>
          <w:sz w:val="28"/>
          <w:szCs w:val="28"/>
          <w:lang w:eastAsia="ru-RU"/>
        </w:rPr>
        <w:t xml:space="preserve"> </w:t>
      </w:r>
      <w:hyperlink r:id="rId9" w:history="1">
        <w:r w:rsidRPr="0023104A">
          <w:rPr>
            <w:rStyle w:val="a6"/>
            <w:rFonts w:ascii="Times New Roman" w:eastAsia="Times New Roman" w:hAnsi="Times New Roman" w:cs="Times New Roman"/>
            <w:sz w:val="28"/>
            <w:szCs w:val="28"/>
            <w:lang w:eastAsia="ru-RU"/>
          </w:rPr>
          <w:t>https://ecolusspb.ru/articles/istochniki/</w:t>
        </w:r>
      </w:hyperlink>
      <w:r w:rsidRPr="0023104A">
        <w:rPr>
          <w:rFonts w:ascii="Times New Roman" w:eastAsia="Times New Roman" w:hAnsi="Times New Roman" w:cs="Times New Roman"/>
          <w:color w:val="000000"/>
          <w:sz w:val="28"/>
          <w:szCs w:val="28"/>
          <w:lang w:eastAsia="ru-RU"/>
        </w:rPr>
        <w:t>. – Дата доступа: 20.03.2020.</w:t>
      </w:r>
      <w:r w:rsidRPr="0023104A">
        <w:rPr>
          <w:rFonts w:ascii="Times New Roman" w:eastAsia="Times New Roman" w:hAnsi="Times New Roman" w:cs="Times New Roman"/>
          <w:color w:val="000000"/>
          <w:sz w:val="28"/>
          <w:szCs w:val="28"/>
          <w:lang w:eastAsia="ru-RU"/>
        </w:rPr>
        <w:tab/>
      </w:r>
    </w:p>
    <w:p w:rsidR="0023104A" w:rsidRPr="0023104A" w:rsidRDefault="0023104A" w:rsidP="0023104A">
      <w:pPr>
        <w:pStyle w:val="a3"/>
        <w:ind w:firstLine="708"/>
        <w:jc w:val="both"/>
        <w:rPr>
          <w:rFonts w:ascii="Times New Roman" w:hAnsi="Times New Roman" w:cs="Times New Roman"/>
          <w:b/>
          <w:sz w:val="28"/>
          <w:szCs w:val="28"/>
        </w:rPr>
      </w:pPr>
      <w:r w:rsidRPr="0023104A">
        <w:rPr>
          <w:rFonts w:ascii="Times New Roman" w:eastAsia="Times New Roman" w:hAnsi="Times New Roman" w:cs="Times New Roman"/>
          <w:color w:val="000000"/>
          <w:sz w:val="28"/>
          <w:szCs w:val="28"/>
          <w:lang w:eastAsia="ru-RU"/>
        </w:rPr>
        <w:t xml:space="preserve">5 </w:t>
      </w:r>
      <w:r w:rsidRPr="0023104A">
        <w:rPr>
          <w:rFonts w:ascii="Times New Roman" w:hAnsi="Times New Roman" w:cs="Times New Roman"/>
          <w:color w:val="000000"/>
          <w:sz w:val="28"/>
          <w:szCs w:val="28"/>
          <w:shd w:val="clear" w:color="auto" w:fill="FFFFFF"/>
        </w:rPr>
        <w:t>Национальная система м</w:t>
      </w:r>
      <w:r>
        <w:rPr>
          <w:rFonts w:ascii="Times New Roman" w:hAnsi="Times New Roman" w:cs="Times New Roman"/>
          <w:color w:val="000000"/>
          <w:sz w:val="28"/>
          <w:szCs w:val="28"/>
          <w:shd w:val="clear" w:color="auto" w:fill="FFFFFF"/>
        </w:rPr>
        <w:t xml:space="preserve">ониторинга окружающей среды РБ: </w:t>
      </w:r>
      <w:r w:rsidRPr="0023104A">
        <w:rPr>
          <w:rFonts w:ascii="Times New Roman" w:hAnsi="Times New Roman" w:cs="Times New Roman"/>
          <w:color w:val="000000"/>
          <w:sz w:val="28"/>
          <w:szCs w:val="28"/>
          <w:shd w:val="clear" w:color="auto" w:fill="FFFFFF"/>
        </w:rPr>
        <w:t>результаты наблюдений, 2004 / Министерство природных ресурсов и охраны окружающей среды РБ; под ред. С.И. Кузьмина, С.</w:t>
      </w:r>
      <w:r>
        <w:rPr>
          <w:rFonts w:ascii="Times New Roman" w:hAnsi="Times New Roman" w:cs="Times New Roman"/>
          <w:color w:val="000000"/>
          <w:sz w:val="28"/>
          <w:szCs w:val="28"/>
          <w:shd w:val="clear" w:color="auto" w:fill="FFFFFF"/>
        </w:rPr>
        <w:t xml:space="preserve">П. </w:t>
      </w:r>
      <w:proofErr w:type="spellStart"/>
      <w:r>
        <w:rPr>
          <w:rFonts w:ascii="Times New Roman" w:hAnsi="Times New Roman" w:cs="Times New Roman"/>
          <w:color w:val="000000"/>
          <w:sz w:val="28"/>
          <w:szCs w:val="28"/>
          <w:shd w:val="clear" w:color="auto" w:fill="FFFFFF"/>
        </w:rPr>
        <w:t>Угочкиной</w:t>
      </w:r>
      <w:proofErr w:type="spellEnd"/>
      <w:r>
        <w:rPr>
          <w:rFonts w:ascii="Times New Roman" w:hAnsi="Times New Roman" w:cs="Times New Roman"/>
          <w:color w:val="000000"/>
          <w:sz w:val="28"/>
          <w:szCs w:val="28"/>
          <w:shd w:val="clear" w:color="auto" w:fill="FFFFFF"/>
        </w:rPr>
        <w:t xml:space="preserve"> – Минск</w:t>
      </w:r>
      <w:proofErr w:type="gramStart"/>
      <w:r>
        <w:rPr>
          <w:rFonts w:ascii="Times New Roman" w:hAnsi="Times New Roman" w:cs="Times New Roman"/>
          <w:color w:val="000000"/>
          <w:sz w:val="28"/>
          <w:szCs w:val="28"/>
          <w:shd w:val="clear" w:color="auto" w:fill="FFFFFF"/>
        </w:rPr>
        <w:t>:«</w:t>
      </w:r>
      <w:proofErr w:type="spellStart"/>
      <w:proofErr w:type="gramEnd"/>
      <w:r>
        <w:rPr>
          <w:rFonts w:ascii="Times New Roman" w:hAnsi="Times New Roman" w:cs="Times New Roman"/>
          <w:color w:val="000000"/>
          <w:sz w:val="28"/>
          <w:szCs w:val="28"/>
          <w:shd w:val="clear" w:color="auto" w:fill="FFFFFF"/>
        </w:rPr>
        <w:t>Белниц</w:t>
      </w:r>
      <w:proofErr w:type="spellEnd"/>
      <w:r>
        <w:rPr>
          <w:rFonts w:ascii="Times New Roman" w:hAnsi="Times New Roman" w:cs="Times New Roman"/>
          <w:color w:val="000000"/>
          <w:sz w:val="28"/>
          <w:szCs w:val="28"/>
          <w:shd w:val="clear" w:color="auto" w:fill="FFFFFF"/>
        </w:rPr>
        <w:t xml:space="preserve"> «Экология», 2005.–234 </w:t>
      </w:r>
      <w:r w:rsidRPr="0023104A">
        <w:rPr>
          <w:rFonts w:ascii="Times New Roman" w:hAnsi="Times New Roman" w:cs="Times New Roman"/>
          <w:color w:val="000000"/>
          <w:sz w:val="28"/>
          <w:szCs w:val="28"/>
          <w:shd w:val="clear" w:color="auto" w:fill="FFFFFF"/>
        </w:rPr>
        <w:t>с.</w:t>
      </w:r>
    </w:p>
    <w:p w:rsidR="00FF4287" w:rsidRPr="00FF4287" w:rsidRDefault="00FF4287" w:rsidP="00FF4287">
      <w:pPr>
        <w:pStyle w:val="a3"/>
        <w:ind w:firstLine="708"/>
        <w:jc w:val="both"/>
        <w:rPr>
          <w:rFonts w:ascii="Times New Roman" w:hAnsi="Times New Roman" w:cs="Times New Roman"/>
          <w:sz w:val="28"/>
          <w:szCs w:val="28"/>
        </w:rPr>
      </w:pPr>
    </w:p>
    <w:sectPr w:rsidR="00FF4287" w:rsidRPr="00FF4287" w:rsidSect="00DC1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1C"/>
    <w:rsid w:val="0023104A"/>
    <w:rsid w:val="004F4686"/>
    <w:rsid w:val="00602E1C"/>
    <w:rsid w:val="007D483D"/>
    <w:rsid w:val="00DC18A5"/>
    <w:rsid w:val="00EC1793"/>
    <w:rsid w:val="00EF35CE"/>
    <w:rsid w:val="00FF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2E1C"/>
    <w:pPr>
      <w:spacing w:after="0" w:line="240" w:lineRule="auto"/>
    </w:pPr>
  </w:style>
  <w:style w:type="paragraph" w:styleId="a4">
    <w:name w:val="Balloon Text"/>
    <w:basedOn w:val="a"/>
    <w:link w:val="a5"/>
    <w:uiPriority w:val="99"/>
    <w:semiHidden/>
    <w:unhideWhenUsed/>
    <w:rsid w:val="00602E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E1C"/>
    <w:rPr>
      <w:rFonts w:ascii="Tahoma" w:eastAsiaTheme="minorEastAsia" w:hAnsi="Tahoma" w:cs="Tahoma"/>
      <w:sz w:val="16"/>
      <w:szCs w:val="16"/>
      <w:lang w:eastAsia="ru-RU"/>
    </w:rPr>
  </w:style>
  <w:style w:type="character" w:styleId="a6">
    <w:name w:val="Hyperlink"/>
    <w:basedOn w:val="a0"/>
    <w:uiPriority w:val="99"/>
    <w:semiHidden/>
    <w:unhideWhenUsed/>
    <w:rsid w:val="002310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2E1C"/>
    <w:pPr>
      <w:spacing w:after="0" w:line="240" w:lineRule="auto"/>
    </w:pPr>
  </w:style>
  <w:style w:type="paragraph" w:styleId="a4">
    <w:name w:val="Balloon Text"/>
    <w:basedOn w:val="a"/>
    <w:link w:val="a5"/>
    <w:uiPriority w:val="99"/>
    <w:semiHidden/>
    <w:unhideWhenUsed/>
    <w:rsid w:val="00602E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E1C"/>
    <w:rPr>
      <w:rFonts w:ascii="Tahoma" w:eastAsiaTheme="minorEastAsia" w:hAnsi="Tahoma" w:cs="Tahoma"/>
      <w:sz w:val="16"/>
      <w:szCs w:val="16"/>
      <w:lang w:eastAsia="ru-RU"/>
    </w:rPr>
  </w:style>
  <w:style w:type="character" w:styleId="a6">
    <w:name w:val="Hyperlink"/>
    <w:basedOn w:val="a0"/>
    <w:uiPriority w:val="99"/>
    <w:semiHidden/>
    <w:unhideWhenUsed/>
    <w:rsid w:val="00231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7816">
      <w:bodyDiv w:val="1"/>
      <w:marLeft w:val="0"/>
      <w:marRight w:val="0"/>
      <w:marTop w:val="0"/>
      <w:marBottom w:val="0"/>
      <w:divBdr>
        <w:top w:val="none" w:sz="0" w:space="0" w:color="auto"/>
        <w:left w:val="none" w:sz="0" w:space="0" w:color="auto"/>
        <w:bottom w:val="none" w:sz="0" w:space="0" w:color="auto"/>
        <w:right w:val="none" w:sz="0" w:space="0" w:color="auto"/>
      </w:divBdr>
    </w:div>
    <w:div w:id="674725110">
      <w:bodyDiv w:val="1"/>
      <w:marLeft w:val="0"/>
      <w:marRight w:val="0"/>
      <w:marTop w:val="0"/>
      <w:marBottom w:val="0"/>
      <w:divBdr>
        <w:top w:val="none" w:sz="0" w:space="0" w:color="auto"/>
        <w:left w:val="none" w:sz="0" w:space="0" w:color="auto"/>
        <w:bottom w:val="none" w:sz="0" w:space="0" w:color="auto"/>
        <w:right w:val="none" w:sz="0" w:space="0" w:color="auto"/>
      </w:divBdr>
    </w:div>
    <w:div w:id="755399127">
      <w:bodyDiv w:val="1"/>
      <w:marLeft w:val="0"/>
      <w:marRight w:val="0"/>
      <w:marTop w:val="0"/>
      <w:marBottom w:val="0"/>
      <w:divBdr>
        <w:top w:val="none" w:sz="0" w:space="0" w:color="auto"/>
        <w:left w:val="none" w:sz="0" w:space="0" w:color="auto"/>
        <w:bottom w:val="none" w:sz="0" w:space="0" w:color="auto"/>
        <w:right w:val="none" w:sz="0" w:space="0" w:color="auto"/>
      </w:divBdr>
    </w:div>
    <w:div w:id="1191718982">
      <w:bodyDiv w:val="1"/>
      <w:marLeft w:val="0"/>
      <w:marRight w:val="0"/>
      <w:marTop w:val="0"/>
      <w:marBottom w:val="0"/>
      <w:divBdr>
        <w:top w:val="none" w:sz="0" w:space="0" w:color="auto"/>
        <w:left w:val="none" w:sz="0" w:space="0" w:color="auto"/>
        <w:bottom w:val="none" w:sz="0" w:space="0" w:color="auto"/>
        <w:right w:val="none" w:sz="0" w:space="0" w:color="auto"/>
      </w:divBdr>
    </w:div>
    <w:div w:id="1474057378">
      <w:bodyDiv w:val="1"/>
      <w:marLeft w:val="0"/>
      <w:marRight w:val="0"/>
      <w:marTop w:val="0"/>
      <w:marBottom w:val="0"/>
      <w:divBdr>
        <w:top w:val="none" w:sz="0" w:space="0" w:color="auto"/>
        <w:left w:val="none" w:sz="0" w:space="0" w:color="auto"/>
        <w:bottom w:val="none" w:sz="0" w:space="0" w:color="auto"/>
        <w:right w:val="none" w:sz="0" w:space="0" w:color="auto"/>
      </w:divBdr>
    </w:div>
    <w:div w:id="1501507525">
      <w:bodyDiv w:val="1"/>
      <w:marLeft w:val="0"/>
      <w:marRight w:val="0"/>
      <w:marTop w:val="0"/>
      <w:marBottom w:val="0"/>
      <w:divBdr>
        <w:top w:val="none" w:sz="0" w:space="0" w:color="auto"/>
        <w:left w:val="none" w:sz="0" w:space="0" w:color="auto"/>
        <w:bottom w:val="none" w:sz="0" w:space="0" w:color="auto"/>
        <w:right w:val="none" w:sz="0" w:space="0" w:color="auto"/>
      </w:divBdr>
    </w:div>
    <w:div w:id="1599830919">
      <w:bodyDiv w:val="1"/>
      <w:marLeft w:val="0"/>
      <w:marRight w:val="0"/>
      <w:marTop w:val="0"/>
      <w:marBottom w:val="0"/>
      <w:divBdr>
        <w:top w:val="none" w:sz="0" w:space="0" w:color="auto"/>
        <w:left w:val="none" w:sz="0" w:space="0" w:color="auto"/>
        <w:bottom w:val="none" w:sz="0" w:space="0" w:color="auto"/>
        <w:right w:val="none" w:sz="0" w:space="0" w:color="auto"/>
      </w:divBdr>
    </w:div>
    <w:div w:id="1609002560">
      <w:bodyDiv w:val="1"/>
      <w:marLeft w:val="0"/>
      <w:marRight w:val="0"/>
      <w:marTop w:val="0"/>
      <w:marBottom w:val="0"/>
      <w:divBdr>
        <w:top w:val="none" w:sz="0" w:space="0" w:color="auto"/>
        <w:left w:val="none" w:sz="0" w:space="0" w:color="auto"/>
        <w:bottom w:val="none" w:sz="0" w:space="0" w:color="auto"/>
        <w:right w:val="none" w:sz="0" w:space="0" w:color="auto"/>
      </w:divBdr>
    </w:div>
    <w:div w:id="2045250331">
      <w:bodyDiv w:val="1"/>
      <w:marLeft w:val="0"/>
      <w:marRight w:val="0"/>
      <w:marTop w:val="0"/>
      <w:marBottom w:val="0"/>
      <w:divBdr>
        <w:top w:val="none" w:sz="0" w:space="0" w:color="auto"/>
        <w:left w:val="none" w:sz="0" w:space="0" w:color="auto"/>
        <w:bottom w:val="none" w:sz="0" w:space="0" w:color="auto"/>
        <w:right w:val="none" w:sz="0" w:space="0" w:color="auto"/>
      </w:divBdr>
    </w:div>
    <w:div w:id="2060283859">
      <w:bodyDiv w:val="1"/>
      <w:marLeft w:val="0"/>
      <w:marRight w:val="0"/>
      <w:marTop w:val="0"/>
      <w:marBottom w:val="0"/>
      <w:divBdr>
        <w:top w:val="none" w:sz="0" w:space="0" w:color="auto"/>
        <w:left w:val="none" w:sz="0" w:space="0" w:color="auto"/>
        <w:bottom w:val="none" w:sz="0" w:space="0" w:color="auto"/>
        <w:right w:val="none" w:sz="0" w:space="0" w:color="auto"/>
      </w:divBdr>
    </w:div>
    <w:div w:id="20841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man.ru/statsionarnyie-istochniki-vyibrosov-eto-chto-takoe.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lanetabelarus.by/map/belarus/gomelskaya-oblast/gomelskiy-rayon/"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mel-region.by/ru/geographic-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lusspb.ru/articles/istochniki/"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AEA79EB98C0E246AC9D62295B8DC0C5" ma:contentTypeVersion="0" ma:contentTypeDescription="Создание документа." ma:contentTypeScope="" ma:versionID="8254900dee835b32cc12d7c76e289ea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3ACA5-6253-4B96-B7F3-F975230D8D19}"/>
</file>

<file path=customXml/itemProps2.xml><?xml version="1.0" encoding="utf-8"?>
<ds:datastoreItem xmlns:ds="http://schemas.openxmlformats.org/officeDocument/2006/customXml" ds:itemID="{90753C8D-A530-4502-9D00-97537FA047F0}"/>
</file>

<file path=customXml/itemProps3.xml><?xml version="1.0" encoding="utf-8"?>
<ds:datastoreItem xmlns:ds="http://schemas.openxmlformats.org/officeDocument/2006/customXml" ds:itemID="{0A7B740E-F5E7-44AC-AD63-2D4151D8A345}"/>
</file>

<file path=docProps/app.xml><?xml version="1.0" encoding="utf-8"?>
<Properties xmlns="http://schemas.openxmlformats.org/officeDocument/2006/extended-properties" xmlns:vt="http://schemas.openxmlformats.org/officeDocument/2006/docPropsVTypes">
  <Template>Normal</Template>
  <TotalTime>1</TotalTime>
  <Pages>8</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Oksana Kovalyova</cp:lastModifiedBy>
  <cp:revision>3</cp:revision>
  <dcterms:created xsi:type="dcterms:W3CDTF">2020-04-27T05:22:00Z</dcterms:created>
  <dcterms:modified xsi:type="dcterms:W3CDTF">2020-05-06T09:10:00Z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0x0101008AEA79EB98C0E246AC9D62295B8DC0C5</vt:lpwstr>
  </property>
</Properties>
</file>